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jc w:val="right"/>
        <w:rPr>
          <w:rFonts w:hint="default" w:ascii="ＭＳ 明朝" w:hAnsi="ＭＳ 明朝"/>
        </w:rPr>
      </w:pPr>
      <w:r>
        <w:rPr>
          <w:rFonts w:hint="eastAsia" w:ascii="ＭＳ 明朝" w:hAnsi="ＭＳ 明朝"/>
        </w:rPr>
        <w:t>令和６年３月６日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sz w:val="72"/>
        </w:rPr>
      </w:pPr>
      <w:r>
        <w:rPr>
          <w:rFonts w:hint="eastAsia" w:ascii="ＭＳ 明朝" w:hAnsi="ＭＳ 明朝"/>
          <w:sz w:val="72"/>
        </w:rPr>
        <w:t>一</w:t>
      </w:r>
      <w:r>
        <w:rPr>
          <w:rFonts w:hint="eastAsia" w:ascii="ＭＳ 明朝" w:hAnsi="ＭＳ 明朝"/>
          <w:sz w:val="72"/>
        </w:rPr>
        <w:t xml:space="preserve"> </w:t>
      </w:r>
      <w:r>
        <w:rPr>
          <w:rFonts w:hint="eastAsia" w:ascii="ＭＳ 明朝" w:hAnsi="ＭＳ 明朝"/>
          <w:sz w:val="72"/>
        </w:rPr>
        <w:t>般</w:t>
      </w:r>
      <w:r>
        <w:rPr>
          <w:rFonts w:hint="eastAsia" w:ascii="ＭＳ 明朝" w:hAnsi="ＭＳ 明朝"/>
          <w:sz w:val="72"/>
        </w:rPr>
        <w:t xml:space="preserve"> </w:t>
      </w:r>
      <w:r>
        <w:rPr>
          <w:rFonts w:hint="eastAsia" w:ascii="ＭＳ 明朝" w:hAnsi="ＭＳ 明朝"/>
          <w:sz w:val="72"/>
        </w:rPr>
        <w:t>質</w:t>
      </w:r>
      <w:r>
        <w:rPr>
          <w:rFonts w:hint="eastAsia" w:ascii="ＭＳ 明朝" w:hAnsi="ＭＳ 明朝"/>
          <w:sz w:val="72"/>
        </w:rPr>
        <w:t xml:space="preserve"> </w:t>
      </w:r>
      <w:r>
        <w:rPr>
          <w:rFonts w:hint="eastAsia" w:ascii="ＭＳ 明朝" w:hAnsi="ＭＳ 明朝"/>
          <w:sz w:val="72"/>
        </w:rPr>
        <w:t>問</w:t>
      </w:r>
      <w:r>
        <w:rPr>
          <w:rFonts w:hint="eastAsia" w:ascii="ＭＳ 明朝" w:hAnsi="ＭＳ 明朝"/>
          <w:sz w:val="72"/>
        </w:rPr>
        <w:t xml:space="preserve"> </w:t>
      </w:r>
      <w:r>
        <w:rPr>
          <w:rFonts w:hint="eastAsia" w:ascii="ＭＳ 明朝" w:hAnsi="ＭＳ 明朝"/>
          <w:sz w:val="72"/>
        </w:rPr>
        <w:t>項</w:t>
      </w:r>
      <w:r>
        <w:rPr>
          <w:rFonts w:hint="eastAsia" w:ascii="ＭＳ 明朝" w:hAnsi="ＭＳ 明朝"/>
          <w:sz w:val="72"/>
        </w:rPr>
        <w:t xml:space="preserve"> </w:t>
      </w:r>
      <w:r>
        <w:rPr>
          <w:rFonts w:hint="eastAsia" w:ascii="ＭＳ 明朝" w:hAnsi="ＭＳ 明朝"/>
          <w:sz w:val="72"/>
        </w:rPr>
        <w:t>目</w:t>
      </w:r>
      <w:r>
        <w:rPr>
          <w:rFonts w:hint="eastAsia" w:ascii="ＭＳ 明朝" w:hAnsi="ＭＳ 明朝"/>
          <w:sz w:val="72"/>
        </w:rPr>
        <w:t xml:space="preserve"> </w:t>
      </w:r>
    </w:p>
    <w:p>
      <w:pPr>
        <w:pStyle w:val="15"/>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sz w:val="32"/>
        </w:rPr>
      </w:pPr>
      <w:r>
        <w:rPr>
          <w:rFonts w:hint="eastAsia" w:ascii="ＭＳ 明朝" w:hAnsi="ＭＳ 明朝"/>
          <w:sz w:val="32"/>
        </w:rPr>
        <w:t>３月射水市議会定例会</w:t>
      </w: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高畑　吉成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5898"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能登半島地震を踏まえての避難所の運営について</w:t>
            </w:r>
          </w:p>
          <w:p>
            <w:pPr>
              <w:pStyle w:val="0"/>
              <w:spacing w:line="440" w:lineRule="exact"/>
              <w:rPr>
                <w:rFonts w:hint="default" w:ascii="ＭＳ 明朝" w:hAnsi="ＭＳ 明朝"/>
              </w:rPr>
            </w:pPr>
            <w:r>
              <w:rPr>
                <w:rFonts w:hint="eastAsia" w:ascii="ＭＳ 明朝" w:hAnsi="ＭＳ 明朝"/>
              </w:rPr>
              <w:t>（１）備蓄品</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（２）ガラス破壊による避難所侵入について</w:t>
            </w:r>
          </w:p>
          <w:p>
            <w:pPr>
              <w:pStyle w:val="0"/>
              <w:spacing w:line="440" w:lineRule="exact"/>
              <w:rPr>
                <w:rFonts w:hint="default" w:ascii="ＭＳ 明朝" w:hAnsi="ＭＳ 明朝"/>
              </w:rPr>
            </w:pPr>
            <w:r>
              <w:rPr>
                <w:rFonts w:hint="eastAsia" w:ascii="ＭＳ 明朝" w:hAnsi="ＭＳ 明朝"/>
              </w:rPr>
              <w:t>（３）管理運営体制について</w:t>
            </w:r>
          </w:p>
          <w:p>
            <w:pPr>
              <w:pStyle w:val="0"/>
              <w:spacing w:line="440" w:lineRule="exact"/>
              <w:rPr>
                <w:rFonts w:hint="default" w:ascii="ＭＳ 明朝" w:hAnsi="ＭＳ 明朝"/>
              </w:rPr>
            </w:pPr>
            <w:r>
              <w:rPr>
                <w:rFonts w:hint="eastAsia" w:ascii="ＭＳ 明朝" w:hAnsi="ＭＳ 明朝"/>
              </w:rPr>
              <w:t>（４）暖房等の確保について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能登半島地震後の災害対応</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rPr>
            </w:pPr>
            <w:r>
              <w:rPr>
                <w:rFonts w:hint="eastAsia" w:ascii="ＭＳ 明朝" w:hAnsi="ＭＳ 明朝"/>
              </w:rPr>
              <w:t>（１）高台への避難行動</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（２）外国籍市民への対応について</w:t>
            </w:r>
          </w:p>
          <w:p>
            <w:pPr>
              <w:pStyle w:val="0"/>
              <w:spacing w:line="440" w:lineRule="exact"/>
              <w:rPr>
                <w:rFonts w:hint="default" w:ascii="ＭＳ 明朝" w:hAnsi="ＭＳ 明朝"/>
              </w:rPr>
            </w:pPr>
            <w:r>
              <w:rPr>
                <w:rFonts w:hint="eastAsia" w:ascii="ＭＳ 明朝" w:hAnsi="ＭＳ 明朝"/>
              </w:rPr>
              <w:t>（３）停電対策について</w:t>
            </w:r>
          </w:p>
          <w:p>
            <w:pPr>
              <w:pStyle w:val="0"/>
              <w:spacing w:line="440" w:lineRule="exact"/>
              <w:rPr>
                <w:rFonts w:hint="default" w:ascii="ＭＳ 明朝" w:hAnsi="ＭＳ 明朝"/>
              </w:rPr>
            </w:pPr>
            <w:r>
              <w:rPr>
                <w:rFonts w:hint="eastAsia" w:ascii="ＭＳ 明朝" w:hAnsi="ＭＳ 明朝"/>
              </w:rPr>
              <w:t>（４）市総合防災訓練の在り方について</w:t>
            </w:r>
          </w:p>
          <w:p>
            <w:pPr>
              <w:pStyle w:val="0"/>
              <w:spacing w:line="440" w:lineRule="exact"/>
              <w:rPr>
                <w:rFonts w:hint="default" w:ascii="ＭＳ 明朝" w:hAnsi="ＭＳ 明朝"/>
              </w:rPr>
            </w:pPr>
            <w:r>
              <w:rPr>
                <w:rFonts w:hint="eastAsia" w:ascii="ＭＳ 明朝" w:hAnsi="ＭＳ 明朝"/>
              </w:rPr>
              <w:t>（５）地域コミュニティの濃度について</w:t>
            </w:r>
          </w:p>
          <w:p>
            <w:pPr>
              <w:pStyle w:val="0"/>
              <w:spacing w:line="440" w:lineRule="exact"/>
              <w:rPr>
                <w:rFonts w:hint="default" w:ascii="ＭＳ 明朝" w:hAnsi="ＭＳ 明朝"/>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フットボールセンターの利用状況と今後について</w:t>
            </w:r>
          </w:p>
          <w:p>
            <w:pPr>
              <w:pStyle w:val="0"/>
              <w:spacing w:line="440" w:lineRule="exact"/>
              <w:rPr>
                <w:rFonts w:hint="default" w:ascii="ＭＳ 明朝" w:hAnsi="ＭＳ 明朝"/>
              </w:rPr>
            </w:pPr>
            <w:r>
              <w:rPr>
                <w:rFonts w:hint="eastAsia" w:ascii="ＭＳ 明朝" w:hAnsi="ＭＳ 明朝"/>
              </w:rPr>
              <w:t>（１）令和４年度収支実績と令和５年度収支の見込み</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（２）ＡＩカメラの利用実績と公認を必要とする試合の実施実績について</w:t>
            </w:r>
          </w:p>
          <w:p>
            <w:pPr>
              <w:pStyle w:val="0"/>
              <w:spacing w:line="440" w:lineRule="exact"/>
              <w:rPr>
                <w:rFonts w:hint="default" w:ascii="ＭＳ 明朝" w:hAnsi="ＭＳ 明朝"/>
              </w:rPr>
            </w:pPr>
            <w:r>
              <w:rPr>
                <w:rFonts w:hint="eastAsia" w:ascii="ＭＳ 明朝" w:hAnsi="ＭＳ 明朝"/>
              </w:rPr>
              <w:t>（３）復旧工事前における、フィールド内の安全確認ができた部分の一部開放</w:t>
            </w:r>
          </w:p>
          <w:p>
            <w:pPr>
              <w:pStyle w:val="0"/>
              <w:spacing w:line="440" w:lineRule="exact"/>
              <w:ind w:firstLine="720" w:firstLineChars="300"/>
              <w:rPr>
                <w:rFonts w:hint="default" w:ascii="ＭＳ 明朝" w:hAnsi="ＭＳ 明朝"/>
              </w:rPr>
            </w:pPr>
            <w:r>
              <w:rPr>
                <w:rFonts w:hint="eastAsia" w:ascii="ＭＳ 明朝" w:hAnsi="ＭＳ 明朝"/>
              </w:rPr>
              <w:t>について</w:t>
            </w:r>
          </w:p>
          <w:p>
            <w:pPr>
              <w:pStyle w:val="0"/>
              <w:spacing w:line="440" w:lineRule="exact"/>
              <w:rPr>
                <w:rFonts w:hint="default" w:ascii="ＭＳ 明朝" w:hAnsi="ＭＳ 明朝"/>
              </w:rPr>
            </w:pPr>
          </w:p>
          <w:p>
            <w:pPr>
              <w:pStyle w:val="20"/>
              <w:spacing w:line="440" w:lineRule="exact"/>
              <w:ind w:left="0" w:leftChars="0"/>
              <w:rPr>
                <w:rFonts w:hint="default" w:ascii="ＭＳ ゴシック" w:hAnsi="ＭＳ ゴシック" w:eastAsia="ＭＳ ゴシック"/>
                <w:b w:val="1"/>
                <w:sz w:val="24"/>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ascii="ＭＳ 明朝" w:hAnsi="ＭＳ 明朝"/>
          <w:sz w:val="32"/>
        </w:rPr>
      </w:pP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西元　勇司　議員</w:t>
      </w:r>
      <w:r>
        <w:rPr>
          <w:rFonts w:hint="eastAsia" w:ascii="ＭＳ 明朝" w:hAnsi="ＭＳ 明朝"/>
          <w:sz w:val="32"/>
        </w:rPr>
        <w:t xml:space="preserve"> </w:t>
      </w:r>
      <w:r>
        <w:rPr>
          <w:rFonts w:hint="eastAsia" w:ascii="ＭＳ 明朝" w:hAnsi="ＭＳ 明朝"/>
          <w:sz w:val="32"/>
        </w:rPr>
        <w:t>（いみず志政会）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防災減災の対策について</w:t>
            </w:r>
          </w:p>
          <w:p>
            <w:pPr>
              <w:pStyle w:val="0"/>
              <w:spacing w:line="440" w:lineRule="exact"/>
              <w:rPr>
                <w:rFonts w:hint="default" w:ascii="ＭＳ 明朝" w:hAnsi="ＭＳ 明朝"/>
              </w:rPr>
            </w:pPr>
            <w:r>
              <w:rPr>
                <w:rFonts w:hint="eastAsia" w:ascii="ＭＳ 明朝" w:hAnsi="ＭＳ 明朝"/>
              </w:rPr>
              <w:t>（１）津波の沿岸部到達速度と高さ、浸水の予測距離</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（２）津波ハザードマップの見直しと周知及び避難所運営について</w:t>
            </w:r>
          </w:p>
          <w:p>
            <w:pPr>
              <w:pStyle w:val="0"/>
              <w:spacing w:line="440" w:lineRule="exact"/>
              <w:rPr>
                <w:rFonts w:hint="default" w:ascii="ＭＳ 明朝" w:hAnsi="ＭＳ 明朝"/>
              </w:rPr>
            </w:pPr>
            <w:r>
              <w:rPr>
                <w:rFonts w:hint="eastAsia" w:asciiTheme="minorEastAsia" w:hAnsiTheme="minorEastAsia" w:eastAsiaTheme="minorEastAsia"/>
              </w:rPr>
              <w:t>（３）沿岸部移動弱者等ライフジャケット購入補助制度導入について</w:t>
            </w:r>
          </w:p>
          <w:p>
            <w:pPr>
              <w:pStyle w:val="0"/>
              <w:spacing w:line="440" w:lineRule="exact"/>
              <w:rPr>
                <w:rFonts w:hint="default" w:ascii="ＭＳ 明朝" w:hAnsi="ＭＳ 明朝"/>
              </w:rPr>
            </w:pPr>
            <w:r>
              <w:rPr>
                <w:rFonts w:hint="eastAsia" w:asciiTheme="minorEastAsia" w:hAnsiTheme="minorEastAsia" w:eastAsiaTheme="minorEastAsia"/>
              </w:rPr>
              <w:t>（４）消防トイレカーの導入について</w:t>
            </w:r>
          </w:p>
          <w:p>
            <w:pPr>
              <w:pStyle w:val="0"/>
              <w:spacing w:line="440" w:lineRule="exact"/>
              <w:rPr>
                <w:rFonts w:hint="default" w:ascii="ＭＳ 明朝" w:hAnsi="ＭＳ 明朝"/>
              </w:rPr>
            </w:pPr>
            <w:r>
              <w:rPr>
                <w:rFonts w:hint="eastAsia" w:asciiTheme="minorEastAsia" w:hAnsiTheme="minorEastAsia" w:eastAsiaTheme="minorEastAsia"/>
              </w:rPr>
              <w:t>（５）漁港の上架施設修繕について</w:t>
            </w:r>
          </w:p>
          <w:p>
            <w:pPr>
              <w:pStyle w:val="0"/>
              <w:spacing w:line="440" w:lineRule="exact"/>
              <w:rPr>
                <w:rFonts w:hint="default" w:ascii="ＭＳ 明朝" w:hAnsi="ＭＳ 明朝"/>
              </w:rPr>
            </w:pPr>
            <w:r>
              <w:rPr>
                <w:rFonts w:hint="eastAsia" w:asciiTheme="minorEastAsia" w:hAnsiTheme="minorEastAsia" w:eastAsiaTheme="minorEastAsia"/>
              </w:rPr>
              <w:t>（６）上下水道の耐震化整備と法定耐用年数超過管路等の更新計画について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若者の移住定住の方策</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（１）市内婚活イベント開催状況と婚姻数の成果</w:t>
            </w:r>
            <w:r>
              <w:rPr>
                <w:rFonts w:hint="eastAsia" w:ascii="ＭＳ 明朝" w:hAnsi="ＭＳ 明朝"/>
                <w:color w:val="000000"/>
              </w:rPr>
              <w:t>について</w:t>
            </w:r>
          </w:p>
          <w:p>
            <w:pPr>
              <w:pStyle w:val="0"/>
              <w:tabs>
                <w:tab w:val="right" w:leader="none" w:pos="8715"/>
              </w:tabs>
              <w:spacing w:line="440" w:lineRule="exact"/>
              <w:rPr>
                <w:rFonts w:hint="default" w:ascii="ＭＳ 明朝" w:hAnsi="ＭＳ 明朝"/>
                <w:color w:val="000000"/>
              </w:rPr>
            </w:pPr>
            <w:r>
              <w:rPr>
                <w:rFonts w:hint="eastAsia" w:ascii="ＭＳ 明朝" w:hAnsi="ＭＳ 明朝"/>
              </w:rPr>
              <w:t>（２）都市部からの男女の内川ベイエリア宿泊婚活ツアー開催</w:t>
            </w:r>
            <w:r>
              <w:rPr>
                <w:rFonts w:hint="eastAsia" w:ascii="ＭＳ 明朝" w:hAnsi="ＭＳ 明朝"/>
                <w:color w:val="000000"/>
              </w:rPr>
              <w:t>について</w:t>
            </w:r>
          </w:p>
          <w:p>
            <w:pPr>
              <w:pStyle w:val="0"/>
              <w:spacing w:line="440" w:lineRule="exact"/>
              <w:rPr>
                <w:rFonts w:hint="default" w:ascii="ＭＳ 明朝" w:hAnsi="ＭＳ 明朝"/>
              </w:rPr>
            </w:pPr>
            <w:r>
              <w:rPr>
                <w:rFonts w:hint="eastAsia" w:asciiTheme="minorEastAsia" w:hAnsiTheme="minorEastAsia" w:eastAsiaTheme="minorEastAsia"/>
              </w:rPr>
              <w:t>（３）交通結節点空き店舗のリノベーション市助成制度導入について</w:t>
            </w:r>
          </w:p>
          <w:p>
            <w:pPr>
              <w:pStyle w:val="0"/>
              <w:spacing w:line="440" w:lineRule="exact"/>
              <w:rPr>
                <w:rFonts w:hint="default" w:ascii="ＭＳ 明朝" w:hAnsi="ＭＳ 明朝"/>
              </w:rPr>
            </w:pPr>
          </w:p>
          <w:p>
            <w:pPr>
              <w:pStyle w:val="20"/>
              <w:spacing w:line="440" w:lineRule="exact"/>
              <w:ind w:left="241" w:leftChars="0" w:hanging="241" w:hangingChars="100"/>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widowControl w:val="1"/>
        <w:jc w:val="left"/>
        <w:rPr>
          <w:rFonts w:hint="default" w:ascii="ＭＳ 明朝" w:hAnsi="ＭＳ 明朝"/>
          <w:sz w:val="32"/>
        </w:rPr>
      </w:pP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石田　勝志　議員</w:t>
      </w:r>
      <w:r>
        <w:rPr>
          <w:rFonts w:hint="eastAsia" w:ascii="ＭＳ 明朝" w:hAnsi="ＭＳ 明朝"/>
          <w:sz w:val="32"/>
        </w:rPr>
        <w:t xml:space="preserve"> </w:t>
      </w:r>
      <w:r>
        <w:rPr>
          <w:rFonts w:hint="eastAsia" w:ascii="ＭＳ 明朝" w:hAnsi="ＭＳ 明朝"/>
          <w:sz w:val="32"/>
        </w:rPr>
        <w:t>（いみず志政会）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防災意識向上に向けた施策について</w:t>
            </w:r>
          </w:p>
          <w:p>
            <w:pPr>
              <w:pStyle w:val="0"/>
              <w:spacing w:line="440" w:lineRule="exact"/>
              <w:rPr>
                <w:rFonts w:hint="default" w:ascii="ＭＳ 明朝" w:hAnsi="ＭＳ 明朝"/>
              </w:rPr>
            </w:pPr>
            <w:r>
              <w:rPr>
                <w:rFonts w:hint="eastAsia" w:ascii="ＭＳ 明朝" w:hAnsi="ＭＳ 明朝"/>
              </w:rPr>
              <w:t>（１）市民の防災意識向上の必要性と取り組むべき施策</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（２）福祉関係者への災害対応研修実施の必要性について</w:t>
            </w:r>
          </w:p>
          <w:p>
            <w:pPr>
              <w:pStyle w:val="0"/>
              <w:spacing w:line="440" w:lineRule="exact"/>
              <w:rPr>
                <w:rFonts w:hint="default" w:ascii="ＭＳ 明朝" w:hAnsi="ＭＳ 明朝"/>
              </w:rPr>
            </w:pPr>
            <w:r>
              <w:rPr>
                <w:rFonts w:hint="eastAsia" w:asciiTheme="minorEastAsia" w:hAnsiTheme="minorEastAsia" w:eastAsiaTheme="minorEastAsia"/>
              </w:rPr>
              <w:t>（３）子ども達への防災教育の取組内容について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避難所</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（１）福祉避難所への直接避難</w:t>
            </w:r>
            <w:r>
              <w:rPr>
                <w:rFonts w:hint="eastAsia" w:ascii="ＭＳ 明朝" w:hAnsi="ＭＳ 明朝"/>
                <w:color w:val="000000"/>
              </w:rPr>
              <w:t>について</w:t>
            </w:r>
          </w:p>
          <w:p>
            <w:pPr>
              <w:pStyle w:val="0"/>
              <w:tabs>
                <w:tab w:val="right" w:leader="none" w:pos="8715"/>
              </w:tabs>
              <w:spacing w:line="440" w:lineRule="exact"/>
              <w:rPr>
                <w:rFonts w:hint="default" w:ascii="ＭＳ 明朝" w:hAnsi="ＭＳ 明朝"/>
                <w:color w:val="000000"/>
              </w:rPr>
            </w:pPr>
            <w:r>
              <w:rPr>
                <w:rFonts w:hint="eastAsia" w:ascii="ＭＳ 明朝" w:hAnsi="ＭＳ 明朝"/>
              </w:rPr>
              <w:t>（２）指定避難所内での福祉的配慮の提供</w:t>
            </w:r>
            <w:r>
              <w:rPr>
                <w:rFonts w:hint="eastAsia" w:ascii="ＭＳ 明朝" w:hAnsi="ＭＳ 明朝"/>
                <w:color w:val="000000"/>
              </w:rPr>
              <w:t>について</w:t>
            </w:r>
          </w:p>
          <w:p>
            <w:pPr>
              <w:pStyle w:val="0"/>
              <w:tabs>
                <w:tab w:val="right" w:leader="none" w:pos="8715"/>
              </w:tabs>
              <w:spacing w:line="440" w:lineRule="exact"/>
              <w:rPr>
                <w:rFonts w:hint="default" w:ascii="ＭＳ 明朝" w:hAnsi="ＭＳ 明朝"/>
                <w:color w:val="000000"/>
              </w:rPr>
            </w:pPr>
            <w:r>
              <w:rPr>
                <w:rFonts w:hint="eastAsia" w:ascii="ＭＳ 明朝" w:hAnsi="ＭＳ 明朝"/>
                <w:color w:val="000000"/>
              </w:rPr>
              <w:t>（３）一時避難所の発生と情報の把握と支援について</w:t>
            </w:r>
          </w:p>
          <w:p>
            <w:pPr>
              <w:pStyle w:val="0"/>
              <w:spacing w:line="440" w:lineRule="exact"/>
              <w:rPr>
                <w:rFonts w:hint="default" w:ascii="ＭＳ 明朝" w:hAnsi="ＭＳ 明朝"/>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学校休業中における災害時の児童・生徒の安否確認</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（１）実施状況</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rPr>
            </w:pPr>
            <w:r>
              <w:rPr>
                <w:rFonts w:hint="eastAsia" w:ascii="ＭＳ 明朝" w:hAnsi="ＭＳ 明朝"/>
              </w:rPr>
              <w:t>（２）必要性の認識</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r>
              <w:rPr>
                <w:rFonts w:hint="eastAsia" w:ascii="ＭＳ ゴシック" w:hAnsi="ＭＳ ゴシック" w:eastAsia="ＭＳ ゴシック"/>
                <w:b w:val="1"/>
                <w:sz w:val="24"/>
              </w:rPr>
              <w:t>４　公園における災害対応型トイレの整備</w:t>
            </w:r>
            <w:r>
              <w:rPr>
                <w:rFonts w:hint="eastAsia" w:ascii="ＭＳ ゴシック" w:hAnsi="ＭＳ ゴシック" w:eastAsia="ＭＳ ゴシック"/>
                <w:b w:val="1"/>
                <w:color w:val="000000"/>
                <w:sz w:val="24"/>
              </w:rPr>
              <w:t>について</w:t>
            </w: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widowControl w:val="1"/>
        <w:jc w:val="left"/>
        <w:rPr>
          <w:rFonts w:hint="default" w:ascii="ＭＳ 明朝" w:hAnsi="ＭＳ 明朝"/>
          <w:sz w:val="32"/>
        </w:rPr>
      </w:pPr>
    </w:p>
    <w:p>
      <w:pPr>
        <w:pStyle w:val="20"/>
        <w:numPr>
          <w:ilvl w:val="0"/>
          <w:numId w:val="1"/>
        </w:numPr>
        <w:ind w:leftChars="0" w:right="177"/>
        <w:rPr>
          <w:rFonts w:hint="default" w:ascii="ＭＳ 明朝" w:hAnsi="ＭＳ 明朝"/>
          <w:sz w:val="32"/>
        </w:rPr>
      </w:pPr>
      <w:r>
        <w:rPr>
          <w:rFonts w:hint="default" w:ascii="ＭＳ 明朝" w:hAnsi="ＭＳ 明朝"/>
          <w:sz w:val="32"/>
        </w:rPr>
        <w:br w:type="page"/>
      </w:r>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根木　武良　議員</w:t>
      </w:r>
      <w:r>
        <w:rPr>
          <w:rFonts w:hint="eastAsia" w:ascii="ＭＳ 明朝" w:hAnsi="ＭＳ 明朝"/>
          <w:sz w:val="32"/>
        </w:rPr>
        <w:t xml:space="preserve"> </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能登半島地震の検証から津波避難について</w:t>
            </w:r>
          </w:p>
          <w:p>
            <w:pPr>
              <w:pStyle w:val="0"/>
              <w:spacing w:line="440" w:lineRule="exact"/>
              <w:rPr>
                <w:rFonts w:hint="default" w:ascii="ＭＳ 明朝" w:hAnsi="ＭＳ 明朝"/>
              </w:rPr>
            </w:pPr>
            <w:r>
              <w:rPr>
                <w:rFonts w:hint="eastAsia" w:ascii="ＭＳ 明朝" w:hAnsi="ＭＳ 明朝"/>
              </w:rPr>
              <w:t>（１）車による避難で道路渋滞の発生</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（２）避難所のカギについて</w:t>
            </w:r>
          </w:p>
          <w:p>
            <w:pPr>
              <w:pStyle w:val="0"/>
              <w:spacing w:line="440" w:lineRule="exact"/>
              <w:rPr>
                <w:rFonts w:hint="default" w:ascii="ＭＳ 明朝" w:hAnsi="ＭＳ 明朝"/>
              </w:rPr>
            </w:pPr>
            <w:r>
              <w:rPr>
                <w:rFonts w:hint="eastAsia" w:asciiTheme="minorEastAsia" w:hAnsiTheme="minorEastAsia" w:eastAsiaTheme="minorEastAsia"/>
              </w:rPr>
              <w:t>（３）津波ハザードマップについて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能登半島地震の検証から避難所</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（１）避難者のプライバシーと尊厳の確保</w:t>
            </w:r>
            <w:r>
              <w:rPr>
                <w:rFonts w:hint="eastAsia" w:ascii="ＭＳ 明朝" w:hAnsi="ＭＳ 明朝"/>
                <w:color w:val="000000"/>
              </w:rPr>
              <w:t>について</w:t>
            </w:r>
          </w:p>
          <w:p>
            <w:pPr>
              <w:pStyle w:val="0"/>
              <w:tabs>
                <w:tab w:val="right" w:leader="none" w:pos="8715"/>
              </w:tabs>
              <w:spacing w:line="440" w:lineRule="exact"/>
              <w:rPr>
                <w:rFonts w:hint="default" w:ascii="ＭＳ 明朝" w:hAnsi="ＭＳ 明朝"/>
                <w:color w:val="000000"/>
              </w:rPr>
            </w:pPr>
            <w:r>
              <w:rPr>
                <w:rFonts w:hint="eastAsia" w:ascii="ＭＳ 明朝" w:hAnsi="ＭＳ 明朝"/>
              </w:rPr>
              <w:t>（２）高齢者、障がい者、要介護者等が安心できる場所の確保</w:t>
            </w:r>
            <w:r>
              <w:rPr>
                <w:rFonts w:hint="eastAsia" w:ascii="ＭＳ 明朝" w:hAnsi="ＭＳ 明朝"/>
                <w:color w:val="000000"/>
              </w:rPr>
              <w:t>について</w:t>
            </w:r>
          </w:p>
          <w:p>
            <w:pPr>
              <w:pStyle w:val="0"/>
              <w:tabs>
                <w:tab w:val="right" w:leader="none" w:pos="8715"/>
              </w:tabs>
              <w:spacing w:line="440" w:lineRule="exact"/>
              <w:rPr>
                <w:rFonts w:hint="default" w:ascii="ＭＳ 明朝" w:hAnsi="ＭＳ 明朝"/>
                <w:color w:val="000000"/>
              </w:rPr>
            </w:pPr>
            <w:r>
              <w:rPr>
                <w:rFonts w:hint="eastAsia" w:ascii="ＭＳ 明朝" w:hAnsi="ＭＳ 明朝"/>
                <w:color w:val="000000"/>
              </w:rPr>
              <w:t>（３）介護の必要な高齢者・障がい者の避難について</w:t>
            </w:r>
          </w:p>
          <w:p>
            <w:pPr>
              <w:pStyle w:val="0"/>
              <w:spacing w:line="440" w:lineRule="exact"/>
              <w:rPr>
                <w:rFonts w:hint="default" w:ascii="ＭＳ 明朝" w:hAnsi="ＭＳ 明朝"/>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能登半島地震の検証から被災</w:t>
            </w:r>
            <w:bookmarkStart w:id="0" w:name="_GoBack"/>
            <w:bookmarkEnd w:id="0"/>
            <w:r>
              <w:rPr>
                <w:rFonts w:hint="eastAsia" w:ascii="ＭＳ ゴシック" w:hAnsi="ＭＳ ゴシック" w:eastAsia="ＭＳ ゴシック"/>
                <w:b w:val="1"/>
                <w:sz w:val="24"/>
              </w:rPr>
              <w:t>者生活再建支援金</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（１）被災者の生活再建の支援</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rPr>
            </w:pPr>
            <w:r>
              <w:rPr>
                <w:rFonts w:hint="eastAsia" w:ascii="ＭＳ 明朝" w:hAnsi="ＭＳ 明朝"/>
              </w:rPr>
              <w:t>（２）被災者生活支援金の拡充</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r>
              <w:rPr>
                <w:rFonts w:hint="eastAsia" w:ascii="ＭＳ ゴシック" w:hAnsi="ＭＳ ゴシック" w:eastAsia="ＭＳ ゴシック"/>
                <w:b w:val="1"/>
                <w:sz w:val="24"/>
              </w:rPr>
              <w:t>４　カモン食品館閉店</w:t>
            </w:r>
            <w:r>
              <w:rPr>
                <w:rFonts w:hint="eastAsia" w:ascii="ＭＳ ゴシック" w:hAnsi="ＭＳ ゴシック" w:eastAsia="ＭＳ ゴシック"/>
                <w:b w:val="1"/>
                <w:color w:val="000000"/>
                <w:sz w:val="24"/>
              </w:rPr>
              <w:t>について</w:t>
            </w:r>
          </w:p>
          <w:p>
            <w:pPr>
              <w:pStyle w:val="0"/>
              <w:spacing w:line="440" w:lineRule="exact"/>
              <w:ind w:left="720" w:hanging="720" w:hangingChars="300"/>
              <w:rPr>
                <w:rFonts w:hint="default" w:ascii="ＭＳ 明朝" w:hAnsi="ＭＳ 明朝"/>
              </w:rPr>
            </w:pPr>
            <w:r>
              <w:rPr>
                <w:rFonts w:hint="eastAsia" w:ascii="ＭＳ 明朝" w:hAnsi="ＭＳ 明朝"/>
              </w:rPr>
              <w:t>（１）鮮魚等食品店誘致の働きかけ</w:t>
            </w:r>
            <w:r>
              <w:rPr>
                <w:rFonts w:hint="eastAsia" w:ascii="ＭＳ 明朝" w:hAnsi="ＭＳ 明朝"/>
                <w:color w:val="000000"/>
              </w:rPr>
              <w:t>について</w:t>
            </w:r>
          </w:p>
          <w:p>
            <w:pPr>
              <w:pStyle w:val="0"/>
              <w:spacing w:line="440" w:lineRule="exact"/>
              <w:rPr>
                <w:rFonts w:hint="default" w:asciiTheme="minorEastAsia" w:hAnsiTheme="minorEastAsia" w:eastAsiaTheme="minorEastAsia"/>
                <w:color w:val="FF0000"/>
                <w:spacing w:val="10"/>
              </w:rPr>
            </w:pPr>
            <w:r>
              <w:rPr>
                <w:rFonts w:hint="eastAsia" w:ascii="ＭＳ 明朝" w:hAnsi="ＭＳ 明朝"/>
              </w:rPr>
              <w:t>（２）新湊地区の移動販売、宅配サービスの状況</w:t>
            </w:r>
            <w:r>
              <w:rPr>
                <w:rFonts w:hint="eastAsia" w:ascii="ＭＳ 明朝" w:hAnsi="ＭＳ 明朝"/>
                <w:color w:val="000000"/>
              </w:rPr>
              <w:t>について</w:t>
            </w: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20"/>
        <w:numPr>
          <w:ilvl w:val="0"/>
          <w:numId w:val="1"/>
        </w:numPr>
        <w:ind w:leftChars="0" w:right="177"/>
        <w:rPr>
          <w:rFonts w:hint="default" w:ascii="ＭＳ 明朝" w:hAnsi="ＭＳ 明朝"/>
          <w:sz w:val="32"/>
        </w:rPr>
      </w:pPr>
      <w:r>
        <w:rPr>
          <w:rFonts w:hint="eastAsia"/>
        </w:rPr>
        <w:br w:type="page"/>
      </w:r>
      <w:r>
        <w:rPr>
          <w:rFonts w:hint="eastAsia" w:ascii="ＭＳ 明朝" w:hAnsi="ＭＳ 明朝"/>
          <w:sz w:val="48"/>
        </w:rPr>
        <w:t>（分割質問方式）</w:t>
      </w:r>
    </w:p>
    <w:p>
      <w:pPr>
        <w:pStyle w:val="0"/>
        <w:ind w:right="177"/>
        <w:rPr>
          <w:rFonts w:hint="default" w:ascii="ＭＳ 明朝" w:hAnsi="ＭＳ 明朝"/>
          <w:sz w:val="12"/>
        </w:rPr>
      </w:pPr>
      <w:r>
        <w:rPr>
          <w:rFonts w:hint="eastAsia" w:ascii="ＭＳ 明朝" w:hAnsi="ＭＳ 明朝"/>
          <w:sz w:val="32"/>
        </w:rPr>
        <w:t>　　不後　昇　議員</w:t>
      </w:r>
      <w:r>
        <w:rPr>
          <w:rFonts w:hint="eastAsia" w:ascii="ＭＳ 明朝" w:hAnsi="ＭＳ 明朝"/>
          <w:sz w:val="32"/>
        </w:rPr>
        <w:t xml:space="preserve"> </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323"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能登半島地震について</w:t>
            </w:r>
          </w:p>
          <w:p>
            <w:pPr>
              <w:pStyle w:val="0"/>
              <w:spacing w:line="440" w:lineRule="exact"/>
              <w:rPr>
                <w:rFonts w:hint="default" w:ascii="ＭＳ 明朝" w:hAnsi="ＭＳ 明朝"/>
              </w:rPr>
            </w:pPr>
            <w:r>
              <w:rPr>
                <w:rFonts w:hint="eastAsia" w:ascii="ＭＳ 明朝" w:hAnsi="ＭＳ 明朝"/>
              </w:rPr>
              <w:t>（１）主な被災者支援の進捗状況</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（２）液状化現象により被害を受けた地域への説明会の開催について</w:t>
            </w:r>
          </w:p>
          <w:p>
            <w:pPr>
              <w:pStyle w:val="0"/>
              <w:spacing w:line="440" w:lineRule="exact"/>
              <w:rPr>
                <w:rFonts w:hint="default" w:ascii="ＭＳ 明朝" w:hAnsi="ＭＳ 明朝"/>
              </w:rPr>
            </w:pPr>
            <w:r>
              <w:rPr>
                <w:rFonts w:hint="eastAsia" w:asciiTheme="minorEastAsia" w:hAnsiTheme="minorEastAsia" w:eastAsiaTheme="minorEastAsia"/>
              </w:rPr>
              <w:t>（３）災害対応の課題と今後の対応について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こども基本法に基づいて作成された「こども大綱」</w:t>
            </w:r>
            <w:r>
              <w:rPr>
                <w:rFonts w:hint="eastAsia" w:ascii="ＭＳ ゴシック" w:hAnsi="ＭＳ ゴシック" w:eastAsia="ＭＳ ゴシック"/>
                <w:b w:val="1"/>
                <w:color w:val="000000"/>
                <w:sz w:val="24"/>
              </w:rPr>
              <w:t>について</w:t>
            </w:r>
          </w:p>
          <w:p>
            <w:pPr>
              <w:pStyle w:val="0"/>
              <w:spacing w:line="440" w:lineRule="exact"/>
              <w:rPr>
                <w:rFonts w:hint="default" w:ascii="ＭＳ 明朝" w:hAnsi="ＭＳ 明朝"/>
              </w:rPr>
            </w:pPr>
          </w:p>
          <w:p>
            <w:pPr>
              <w:pStyle w:val="20"/>
              <w:spacing w:line="440" w:lineRule="exact"/>
              <w:ind w:left="241" w:leftChars="0" w:hanging="24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ＳＮＳを悪用した性的被害から子供を守るためのＡＩペアレンタルコント</w:t>
            </w:r>
          </w:p>
          <w:p>
            <w:pPr>
              <w:pStyle w:val="20"/>
              <w:spacing w:line="440" w:lineRule="exact"/>
              <w:ind w:left="240" w:leftChars="100" w:firstLine="240" w:firstLine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ロールアプリの活用</w:t>
            </w:r>
            <w:r>
              <w:rPr>
                <w:rFonts w:hint="eastAsia" w:ascii="ＭＳ ゴシック" w:hAnsi="ＭＳ ゴシック" w:eastAsia="ＭＳ ゴシック"/>
                <w:b w:val="1"/>
                <w:color w:val="000000"/>
                <w:sz w:val="24"/>
              </w:rPr>
              <w:t>について</w:t>
            </w:r>
          </w:p>
          <w:p>
            <w:pPr>
              <w:pStyle w:val="0"/>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widowControl w:val="1"/>
        <w:jc w:val="left"/>
        <w:rPr>
          <w:rFonts w:hint="default" w:ascii="ＭＳ 明朝" w:hAnsi="ＭＳ 明朝"/>
          <w:sz w:val="32"/>
        </w:rPr>
      </w:pPr>
      <w:r>
        <w:rPr>
          <w:rFonts w:hint="eastAsia"/>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（一括質問方式）</w:t>
      </w:r>
    </w:p>
    <w:p>
      <w:pPr>
        <w:pStyle w:val="0"/>
        <w:ind w:right="177"/>
        <w:rPr>
          <w:rFonts w:hint="default" w:ascii="ＭＳ 明朝" w:hAnsi="ＭＳ 明朝"/>
          <w:sz w:val="12"/>
        </w:rPr>
      </w:pPr>
      <w:r>
        <w:rPr>
          <w:rFonts w:hint="eastAsia" w:ascii="ＭＳ 明朝" w:hAnsi="ＭＳ 明朝"/>
          <w:sz w:val="32"/>
        </w:rPr>
        <w:t>　　杉浦　実　議員　（自民射水の会）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4197"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能登半島地震を教訓に災害情報等の強化</w:t>
            </w:r>
            <w:r>
              <w:rPr>
                <w:rFonts w:hint="eastAsia" w:ascii="ＭＳ ゴシック" w:hAnsi="ＭＳ ゴシック" w:eastAsia="ＭＳ ゴシック"/>
                <w:b w:val="1"/>
                <w:color w:val="000000"/>
                <w:sz w:val="24"/>
              </w:rPr>
              <w:t>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rPr>
              <w:t>（１）防災力アップ等の見直し</w:t>
            </w:r>
            <w:r>
              <w:rPr>
                <w:rFonts w:hint="eastAsia" w:asciiTheme="minorEastAsia" w:hAnsiTheme="minorEastAsia" w:eastAsiaTheme="minorEastAsia"/>
                <w:color w:val="000000"/>
              </w:rPr>
              <w:t>について</w:t>
            </w:r>
          </w:p>
          <w:p>
            <w:pPr>
              <w:pStyle w:val="0"/>
              <w:spacing w:line="440" w:lineRule="exact"/>
              <w:rPr>
                <w:rFonts w:hint="default" w:asciiTheme="minorEastAsia" w:hAnsiTheme="minorEastAsia" w:eastAsiaTheme="minorEastAsia"/>
                <w:color w:val="000000"/>
              </w:rPr>
            </w:pPr>
            <w:r>
              <w:rPr>
                <w:rFonts w:hint="eastAsia" w:asciiTheme="minorEastAsia" w:hAnsiTheme="minorEastAsia" w:eastAsiaTheme="minorEastAsia"/>
              </w:rPr>
              <w:t>（２）学校の防災機能の拡充</w:t>
            </w:r>
            <w:r>
              <w:rPr>
                <w:rFonts w:hint="eastAsia" w:asciiTheme="minorEastAsia" w:hAnsiTheme="minorEastAsia" w:eastAsiaTheme="minorEastAsia"/>
                <w:color w:val="000000"/>
              </w:rPr>
              <w:t>について</w:t>
            </w:r>
          </w:p>
          <w:p>
            <w:pPr>
              <w:pStyle w:val="0"/>
              <w:spacing w:line="440" w:lineRule="exact"/>
              <w:rPr>
                <w:rFonts w:hint="default" w:asciiTheme="minorEastAsia" w:hAnsiTheme="minorEastAsia" w:eastAsiaTheme="minorEastAsia"/>
                <w:color w:val="000000"/>
              </w:rPr>
            </w:pPr>
            <w:r>
              <w:rPr>
                <w:rFonts w:hint="eastAsia" w:asciiTheme="minorEastAsia" w:hAnsiTheme="minorEastAsia" w:eastAsiaTheme="minorEastAsia"/>
                <w:color w:val="000000"/>
              </w:rPr>
              <w:t>（３）災害時の外国人への情報発信の在り方について</w:t>
            </w:r>
          </w:p>
          <w:p>
            <w:pPr>
              <w:pStyle w:val="0"/>
              <w:spacing w:line="440" w:lineRule="exact"/>
              <w:rPr>
                <w:rFonts w:hint="default" w:asciiTheme="minorEastAsia" w:hAnsiTheme="minorEastAsia" w:eastAsiaTheme="minorEastAsia"/>
                <w:color w:val="FF0000"/>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高齢者の運転免許自主返納</w:t>
            </w:r>
            <w:r>
              <w:rPr>
                <w:rFonts w:hint="eastAsia" w:ascii="ＭＳ ゴシック" w:hAnsi="ＭＳ ゴシック" w:eastAsia="ＭＳ ゴシック"/>
                <w:b w:val="1"/>
                <w:color w:val="000000"/>
                <w:sz w:val="24"/>
              </w:rPr>
              <w:t>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rPr>
              <w:t>（１）射水警察署管内自主返納者の推移</w:t>
            </w:r>
            <w:r>
              <w:rPr>
                <w:rFonts w:hint="eastAsia" w:asciiTheme="minorEastAsia" w:hAnsiTheme="minorEastAsia" w:eastAsiaTheme="minorEastAsia"/>
                <w:color w:val="000000"/>
              </w:rPr>
              <w:t>について</w:t>
            </w:r>
          </w:p>
          <w:p>
            <w:pPr>
              <w:pStyle w:val="0"/>
              <w:spacing w:line="440" w:lineRule="exact"/>
              <w:rPr>
                <w:rFonts w:hint="default" w:asciiTheme="minorEastAsia" w:hAnsiTheme="minorEastAsia" w:eastAsiaTheme="minorEastAsia"/>
                <w:color w:val="000000"/>
              </w:rPr>
            </w:pPr>
            <w:r>
              <w:rPr>
                <w:rFonts w:hint="eastAsia" w:asciiTheme="minorEastAsia" w:hAnsiTheme="minorEastAsia" w:eastAsiaTheme="minorEastAsia"/>
              </w:rPr>
              <w:t>（２）自主返納者への支援</w:t>
            </w:r>
            <w:r>
              <w:rPr>
                <w:rFonts w:hint="eastAsia" w:asciiTheme="minorEastAsia" w:hAnsiTheme="minorEastAsia" w:eastAsiaTheme="minorEastAsia"/>
                <w:color w:val="000000"/>
              </w:rPr>
              <w:t>について</w:t>
            </w:r>
          </w:p>
          <w:p>
            <w:pPr>
              <w:pStyle w:val="0"/>
              <w:spacing w:line="440" w:lineRule="exact"/>
              <w:rPr>
                <w:rFonts w:hint="default" w:asciiTheme="minorEastAsia" w:hAnsiTheme="minorEastAsia" w:eastAsiaTheme="minorEastAsia"/>
                <w:color w:val="000000"/>
              </w:rPr>
            </w:pPr>
            <w:r>
              <w:rPr>
                <w:rFonts w:hint="eastAsia" w:asciiTheme="minorEastAsia" w:hAnsiTheme="minorEastAsia" w:eastAsiaTheme="minorEastAsia"/>
                <w:color w:val="000000"/>
              </w:rPr>
              <w:t>（３）返納しやすい環境づくりについて</w:t>
            </w:r>
          </w:p>
          <w:p>
            <w:pPr>
              <w:pStyle w:val="0"/>
              <w:spacing w:line="440" w:lineRule="exact"/>
              <w:rPr>
                <w:rFonts w:hint="default" w:asciiTheme="minorEastAsia" w:hAnsiTheme="minorEastAsia" w:eastAsiaTheme="minorEastAsia"/>
                <w:color w:val="000000"/>
              </w:rPr>
            </w:pPr>
            <w:r>
              <w:rPr>
                <w:rFonts w:hint="eastAsia" w:asciiTheme="minorEastAsia" w:hAnsiTheme="minorEastAsia" w:eastAsiaTheme="minorEastAsia"/>
                <w:color w:val="000000"/>
              </w:rPr>
              <w:t>（４）急発進等抑制装置設置に係る補助制度の提案について</w:t>
            </w:r>
          </w:p>
          <w:p>
            <w:pPr>
              <w:pStyle w:val="0"/>
              <w:spacing w:line="440" w:lineRule="exact"/>
              <w:rPr>
                <w:rFonts w:hint="default" w:ascii="ＭＳ 明朝" w:hAnsi="ＭＳ 明朝"/>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水道行政の移管について</w:t>
            </w:r>
          </w:p>
          <w:p>
            <w:pPr>
              <w:pStyle w:val="0"/>
              <w:spacing w:line="440" w:lineRule="exact"/>
              <w:rPr>
                <w:rFonts w:hint="default" w:ascii="ＭＳ 明朝" w:hAnsi="ＭＳ 明朝"/>
              </w:rPr>
            </w:pPr>
            <w:r>
              <w:rPr>
                <w:rFonts w:hint="eastAsia" w:ascii="ＭＳ 明朝" w:hAnsi="ＭＳ 明朝"/>
              </w:rPr>
              <w:t>（１）移管によるメリット及び課題</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（２）水資源・水環境（水循環）に関する教育、普及啓発について</w:t>
            </w:r>
          </w:p>
          <w:p>
            <w:pPr>
              <w:pStyle w:val="0"/>
              <w:spacing w:line="440" w:lineRule="exact"/>
              <w:rPr>
                <w:rFonts w:hint="default" w:ascii="ＭＳ 明朝" w:hAnsi="ＭＳ 明朝"/>
              </w:rPr>
            </w:pPr>
          </w:p>
          <w:p>
            <w:pPr>
              <w:pStyle w:val="20"/>
              <w:spacing w:line="440" w:lineRule="exact"/>
              <w:ind w:left="0" w:leftChars="0"/>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ascii="ＭＳ 明朝" w:hAnsi="ＭＳ 明朝"/>
          <w:sz w:val="32"/>
        </w:rPr>
      </w:pP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bookmarkStart w:id="1" w:name="_Hlk65677031"/>
      <w:r>
        <w:rPr>
          <w:rFonts w:hint="eastAsia" w:ascii="ＭＳ 明朝" w:hAnsi="ＭＳ 明朝"/>
          <w:sz w:val="48"/>
        </w:rPr>
        <w:t>（一括質問方式）</w:t>
      </w:r>
    </w:p>
    <w:p>
      <w:pPr>
        <w:pStyle w:val="0"/>
        <w:ind w:right="177"/>
        <w:rPr>
          <w:rFonts w:hint="default" w:ascii="ＭＳ 明朝" w:hAnsi="ＭＳ 明朝"/>
          <w:sz w:val="12"/>
        </w:rPr>
      </w:pPr>
      <w:r>
        <w:rPr>
          <w:rFonts w:hint="eastAsia" w:ascii="ＭＳ 明朝" w:hAnsi="ＭＳ 明朝"/>
          <w:sz w:val="32"/>
        </w:rPr>
        <w:t>　　西尾　哲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4338"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pacing w:val="10"/>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災害から市民の生命を守る取組</w:t>
            </w:r>
            <w:r>
              <w:rPr>
                <w:rFonts w:hint="eastAsia" w:asciiTheme="majorEastAsia" w:hAnsiTheme="majorEastAsia" w:eastAsiaTheme="majorEastAsia"/>
                <w:b w:val="1"/>
                <w:kern w:val="0"/>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（１）地震被害ブロック塀等撤去支援事業の対象について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（２）自治公民館の耐震化について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（３）被災家屋等の解体支援について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（４）津波ライブカメラ映像の発信について</w:t>
            </w:r>
          </w:p>
          <w:p>
            <w:pPr>
              <w:pStyle w:val="20"/>
              <w:spacing w:line="440" w:lineRule="exact"/>
              <w:ind w:left="0" w:leftChars="0"/>
              <w:rPr>
                <w:rFonts w:hint="default" w:asciiTheme="minorEastAsia" w:hAnsiTheme="minorEastAsia" w:eastAsiaTheme="minorEastAsia"/>
                <w:b w:val="1"/>
                <w:sz w:val="24"/>
              </w:rPr>
            </w:pPr>
            <w:r>
              <w:rPr>
                <w:rFonts w:hint="eastAsia" w:asciiTheme="minorEastAsia" w:hAnsiTheme="minorEastAsia" w:eastAsiaTheme="minorEastAsia"/>
                <w:sz w:val="24"/>
              </w:rPr>
              <w:t>（５）津波警報発表時の避難場所について</w:t>
            </w:r>
          </w:p>
          <w:p>
            <w:pPr>
              <w:pStyle w:val="20"/>
              <w:spacing w:line="440" w:lineRule="exact"/>
              <w:ind w:left="0" w:leftChars="0"/>
              <w:rPr>
                <w:rFonts w:hint="default" w:asciiTheme="minorEastAsia" w:hAnsiTheme="minorEastAsia" w:eastAsiaTheme="minorEastAsia"/>
                <w:b w:val="1"/>
                <w:sz w:val="24"/>
              </w:rPr>
            </w:pPr>
          </w:p>
          <w:p>
            <w:pPr>
              <w:pStyle w:val="20"/>
              <w:spacing w:line="440" w:lineRule="exact"/>
              <w:ind w:left="0" w:leftChars="0"/>
              <w:rPr>
                <w:rFonts w:hint="default" w:asciiTheme="majorEastAsia" w:hAnsiTheme="majorEastAsia" w:eastAsiaTheme="majorEastAsia"/>
                <w:b w:val="1"/>
                <w:kern w:val="0"/>
                <w:sz w:val="24"/>
              </w:rPr>
            </w:pPr>
            <w:r>
              <w:rPr>
                <w:rFonts w:hint="eastAsia" w:ascii="ＭＳ ゴシック" w:hAnsi="ＭＳ ゴシック" w:eastAsia="ＭＳ ゴシック"/>
                <w:b w:val="1"/>
                <w:sz w:val="24"/>
              </w:rPr>
              <w:t>２　空き家解体後の固定資産税の減免</w:t>
            </w:r>
            <w:r>
              <w:rPr>
                <w:rFonts w:hint="eastAsia" w:asciiTheme="majorEastAsia" w:hAnsiTheme="majorEastAsia" w:eastAsiaTheme="majorEastAsia"/>
                <w:b w:val="1"/>
                <w:kern w:val="0"/>
                <w:sz w:val="24"/>
              </w:rPr>
              <w:t>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移住定住政策について</w:t>
            </w:r>
          </w:p>
          <w:p>
            <w:pPr>
              <w:pStyle w:val="0"/>
              <w:spacing w:line="440" w:lineRule="exact"/>
              <w:rPr>
                <w:rFonts w:hint="default" w:asciiTheme="minorEastAsia" w:hAnsiTheme="minorEastAsia" w:eastAsiaTheme="minorEastAsia"/>
                <w:color w:val="FF0000"/>
              </w:rPr>
            </w:pPr>
          </w:p>
          <w:p>
            <w:pPr>
              <w:pStyle w:val="20"/>
              <w:spacing w:line="440" w:lineRule="exact"/>
              <w:ind w:left="0" w:leftChars="0"/>
              <w:rPr>
                <w:rFonts w:hint="default" w:asciiTheme="minorEastAsia" w:hAnsiTheme="minorEastAsia" w:eastAsiaTheme="minorEastAsia"/>
                <w:sz w:val="24"/>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rPr>
            </w:pPr>
          </w:p>
          <w:p>
            <w:pPr>
              <w:pStyle w:val="0"/>
              <w:spacing w:line="440" w:lineRule="exact"/>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ascii="ＭＳ 明朝" w:hAnsi="ＭＳ 明朝"/>
          <w:sz w:val="32"/>
        </w:rPr>
      </w:pPr>
      <w:bookmarkEnd w:id="1"/>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（一括質問方式）</w:t>
      </w:r>
    </w:p>
    <w:p>
      <w:pPr>
        <w:pStyle w:val="0"/>
        <w:ind w:right="177"/>
        <w:rPr>
          <w:rFonts w:hint="default" w:ascii="ＭＳ 明朝" w:hAnsi="ＭＳ 明朝"/>
          <w:sz w:val="12"/>
        </w:rPr>
      </w:pPr>
      <w:r>
        <w:rPr>
          <w:rFonts w:hint="eastAsia" w:ascii="ＭＳ 明朝" w:hAnsi="ＭＳ 明朝"/>
          <w:sz w:val="32"/>
        </w:rPr>
        <w:t>　　山本　満夫　議員　（自民射水の会）</w:t>
      </w:r>
    </w:p>
    <w:tbl>
      <w:tblPr>
        <w:tblStyle w:val="24"/>
        <w:tblW w:w="9923" w:type="dxa"/>
        <w:tblInd w:w="0" w:type="dxa"/>
        <w:tblLayout w:type="fixed"/>
        <w:tblLook w:firstRow="1" w:lastRow="0" w:firstColumn="1" w:lastColumn="0" w:noHBand="0" w:noVBand="1" w:val="04A0"/>
      </w:tblPr>
      <w:tblGrid>
        <w:gridCol w:w="9356"/>
        <w:gridCol w:w="283"/>
        <w:gridCol w:w="284"/>
      </w:tblGrid>
      <w:tr>
        <w:trPr>
          <w:trHeight w:val="5614" w:hRule="atLeast"/>
        </w:trPr>
        <w:tc>
          <w:tcPr>
            <w:tcW w:w="9356"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１　太閤山地区リノベーション計画</w:t>
            </w:r>
            <w:r>
              <w:rPr>
                <w:rFonts w:hint="eastAsia" w:asciiTheme="majorEastAsia" w:hAnsiTheme="majorEastAsia" w:eastAsiaTheme="majorEastAsia"/>
                <w:b w:val="1"/>
                <w:color w:val="000000"/>
                <w:sz w:val="24"/>
              </w:rPr>
              <w:t>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rPr>
              <w:t>（１）計画の進捗状況と今後の予定</w:t>
            </w:r>
            <w:r>
              <w:rPr>
                <w:rFonts w:hint="eastAsia" w:asciiTheme="minorEastAsia" w:hAnsiTheme="minorEastAsia" w:eastAsiaTheme="minorEastAsia"/>
                <w:color w:val="000000"/>
              </w:rPr>
              <w:t>について</w:t>
            </w:r>
          </w:p>
          <w:p>
            <w:pPr>
              <w:pStyle w:val="20"/>
              <w:spacing w:line="440" w:lineRule="exact"/>
              <w:ind w:left="0" w:leftChars="0"/>
              <w:rPr>
                <w:rFonts w:hint="default" w:ascii="ＭＳ ゴシック" w:hAnsi="ＭＳ ゴシック" w:eastAsia="ＭＳ ゴシック"/>
                <w:b w:val="1"/>
                <w:color w:val="FF0000"/>
                <w:sz w:val="24"/>
              </w:rPr>
            </w:pPr>
            <w:r>
              <w:rPr>
                <w:rFonts w:hint="eastAsia" w:asciiTheme="minorEastAsia" w:hAnsiTheme="minorEastAsia" w:eastAsiaTheme="minorEastAsia"/>
                <w:b w:val="0"/>
                <w:color w:val="auto"/>
                <w:sz w:val="24"/>
              </w:rPr>
              <w:t>（２）団地再生ハンズオン支援について</w:t>
            </w:r>
          </w:p>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高齢者に対する買い物支援策について</w:t>
            </w:r>
          </w:p>
          <w:p>
            <w:pPr>
              <w:pStyle w:val="0"/>
              <w:spacing w:line="440" w:lineRule="exact"/>
              <w:rPr>
                <w:rFonts w:hint="default" w:ascii="ＭＳ 明朝" w:hAnsi="ＭＳ 明朝"/>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射水市役所のコンプライアンスについて</w:t>
            </w:r>
          </w:p>
          <w:p>
            <w:pPr>
              <w:pStyle w:val="20"/>
              <w:spacing w:line="440" w:lineRule="exact"/>
              <w:ind w:left="0" w:leftChars="0"/>
              <w:rPr>
                <w:rFonts w:hint="default" w:asciiTheme="minorEastAsia" w:hAnsiTheme="minorEastAsia" w:eastAsiaTheme="minorEastAsia"/>
                <w:sz w:val="24"/>
              </w:rPr>
            </w:pPr>
          </w:p>
          <w:p>
            <w:pPr>
              <w:pStyle w:val="20"/>
              <w:spacing w:line="440" w:lineRule="exact"/>
              <w:ind w:left="0" w:leftChars="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能登半島地震を経験しての地区防災計画について</w:t>
            </w:r>
          </w:p>
          <w:p>
            <w:pPr>
              <w:pStyle w:val="20"/>
              <w:spacing w:line="440" w:lineRule="exact"/>
              <w:ind w:left="0" w:leftChars="0"/>
              <w:rPr>
                <w:rFonts w:hint="default" w:asciiTheme="minorEastAsia" w:hAnsiTheme="minorEastAsia" w:eastAsiaTheme="minorEastAsia"/>
                <w:color w:val="FF0000"/>
              </w:rPr>
            </w:pPr>
          </w:p>
          <w:p>
            <w:pPr>
              <w:pStyle w:val="20"/>
              <w:spacing w:line="440" w:lineRule="exact"/>
              <w:ind w:left="0" w:leftChars="0"/>
              <w:rPr>
                <w:rFonts w:hint="default" w:asciiTheme="minorEastAsia" w:hAnsiTheme="minorEastAsia" w:eastAsiaTheme="minorEastAsia"/>
                <w:color w:val="FF0000"/>
              </w:rPr>
            </w:pPr>
          </w:p>
          <w:p>
            <w:pPr>
              <w:pStyle w:val="20"/>
              <w:spacing w:line="440" w:lineRule="exact"/>
              <w:ind w:left="0" w:leftChars="0"/>
              <w:rPr>
                <w:rFonts w:hint="default" w:asciiTheme="minorEastAsia" w:hAnsiTheme="minorEastAsia" w:eastAsiaTheme="minorEastAsia"/>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center"/>
              <w:rPr>
                <w:rFonts w:hint="default" w:asciiTheme="minorEastAsia" w:hAnsiTheme="minorEastAsia" w:eastAsiaTheme="minorEastAsia"/>
                <w:w w:val="70"/>
                <w:sz w:val="24"/>
              </w:rPr>
            </w:pPr>
          </w:p>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color w:val="FF0000"/>
        </w:rPr>
      </w:pPr>
    </w:p>
    <w:p>
      <w:pPr>
        <w:pStyle w:val="0"/>
        <w:widowControl w:val="1"/>
        <w:jc w:val="left"/>
        <w:rPr>
          <w:rFonts w:hint="default"/>
          <w:color w:val="FF0000"/>
        </w:rPr>
      </w:pPr>
      <w:r>
        <w:rPr>
          <w:rFonts w:hint="default"/>
          <w:color w:val="FF0000"/>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（一括質問方式）</w:t>
      </w:r>
    </w:p>
    <w:p>
      <w:pPr>
        <w:pStyle w:val="0"/>
        <w:ind w:right="177"/>
        <w:rPr>
          <w:rFonts w:hint="default" w:ascii="ＭＳ 明朝" w:hAnsi="ＭＳ 明朝"/>
          <w:sz w:val="12"/>
        </w:rPr>
      </w:pPr>
      <w:r>
        <w:rPr>
          <w:rFonts w:hint="eastAsia" w:ascii="ＭＳ 明朝" w:hAnsi="ＭＳ 明朝"/>
          <w:sz w:val="32"/>
        </w:rPr>
        <w:t>　　大垣　友和　議員</w:t>
      </w:r>
      <w:r>
        <w:rPr>
          <w:rFonts w:hint="eastAsia" w:ascii="ＭＳ 明朝" w:hAnsi="ＭＳ 明朝"/>
          <w:sz w:val="32"/>
        </w:rPr>
        <w:t xml:space="preserve"> </w:t>
      </w:r>
      <w:r>
        <w:rPr>
          <w:rFonts w:hint="eastAsia" w:ascii="ＭＳ 明朝" w:hAnsi="ＭＳ 明朝"/>
          <w:sz w:val="32"/>
        </w:rPr>
        <w:t>（自民射水の会）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3771"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被災建築物応急危険度判定</w:t>
            </w:r>
            <w:r>
              <w:rPr>
                <w:rFonts w:hint="eastAsia" w:asciiTheme="majorEastAsia" w:hAnsiTheme="majorEastAsia" w:eastAsiaTheme="majorEastAsia"/>
                <w:b w:val="1"/>
                <w:color w:val="000000"/>
                <w:sz w:val="24"/>
              </w:rPr>
              <w:t>について</w:t>
            </w:r>
          </w:p>
          <w:p>
            <w:pPr>
              <w:pStyle w:val="0"/>
              <w:spacing w:line="440" w:lineRule="exact"/>
              <w:rPr>
                <w:rFonts w:hint="default" w:asciiTheme="minorEastAsia" w:hAnsiTheme="minorEastAsia" w:eastAsiaTheme="minorEastAsia"/>
                <w:kern w:val="0"/>
              </w:rPr>
            </w:pPr>
            <w:r>
              <w:rPr>
                <w:rFonts w:hint="eastAsia" w:asciiTheme="minorEastAsia" w:hAnsiTheme="minorEastAsia" w:eastAsiaTheme="minorEastAsia"/>
              </w:rPr>
              <w:t>（１）応急危険度判定の行政対応</w:t>
            </w:r>
            <w:r>
              <w:rPr>
                <w:rFonts w:hint="eastAsia"/>
                <w:color w:val="000000"/>
              </w:rPr>
              <w:t>について</w:t>
            </w:r>
          </w:p>
          <w:p>
            <w:pPr>
              <w:pStyle w:val="0"/>
              <w:spacing w:line="440" w:lineRule="exact"/>
              <w:ind w:left="720" w:hanging="720" w:hangingChars="300"/>
              <w:rPr>
                <w:rFonts w:hint="default" w:asciiTheme="minorEastAsia" w:hAnsiTheme="minorEastAsia" w:eastAsiaTheme="minorEastAsia"/>
              </w:rPr>
            </w:pPr>
            <w:r>
              <w:rPr>
                <w:rFonts w:hint="eastAsia" w:asciiTheme="minorEastAsia" w:hAnsiTheme="minorEastAsia" w:eastAsiaTheme="minorEastAsia"/>
              </w:rPr>
              <w:t>（２）応急危険度判定と罹災証明の被害認定調査との違い</w:t>
            </w:r>
            <w:r>
              <w:rPr>
                <w:rFonts w:hint="eastAsia"/>
                <w:color w:val="000000"/>
              </w:rPr>
              <w:t>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rPr>
              <w:t>（３）判定ステッカーに罹災証明の被害認定調査とは異なる旨の記載</w:t>
            </w:r>
            <w:r>
              <w:rPr>
                <w:rFonts w:hint="eastAsia"/>
                <w:color w:val="000000"/>
              </w:rPr>
              <w:t>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２　主権者教育と市政への参画について</w:t>
            </w:r>
          </w:p>
          <w:p>
            <w:pPr>
              <w:pStyle w:val="0"/>
              <w:spacing w:line="440" w:lineRule="exact"/>
              <w:rPr>
                <w:rFonts w:hint="default" w:asciiTheme="minorEastAsia" w:hAnsiTheme="minorEastAsia" w:eastAsiaTheme="minorEastAsia"/>
                <w:kern w:val="0"/>
              </w:rPr>
            </w:pPr>
            <w:r>
              <w:rPr>
                <w:rFonts w:hint="eastAsia" w:asciiTheme="minorEastAsia" w:hAnsiTheme="minorEastAsia" w:eastAsiaTheme="minorEastAsia"/>
              </w:rPr>
              <w:t>（１）学校での主権者教育</w:t>
            </w:r>
            <w:r>
              <w:rPr>
                <w:rFonts w:hint="eastAsia"/>
                <w:color w:val="000000"/>
              </w:rPr>
              <w:t>について</w:t>
            </w:r>
          </w:p>
          <w:p>
            <w:pPr>
              <w:pStyle w:val="0"/>
              <w:spacing w:line="440" w:lineRule="exact"/>
              <w:ind w:left="720" w:hanging="720" w:hangingChars="300"/>
              <w:rPr>
                <w:rFonts w:hint="default" w:asciiTheme="minorEastAsia" w:hAnsiTheme="minorEastAsia" w:eastAsiaTheme="minorEastAsia"/>
              </w:rPr>
            </w:pPr>
            <w:r>
              <w:rPr>
                <w:rFonts w:hint="eastAsia" w:asciiTheme="minorEastAsia" w:hAnsiTheme="minorEastAsia" w:eastAsiaTheme="minorEastAsia"/>
              </w:rPr>
              <w:t>（２）小学生から大人までの一貫した主権者意識の醸成</w:t>
            </w:r>
            <w:r>
              <w:rPr>
                <w:rFonts w:hint="eastAsia"/>
                <w:color w:val="000000"/>
              </w:rPr>
              <w:t>について</w:t>
            </w:r>
          </w:p>
          <w:p>
            <w:pPr>
              <w:pStyle w:val="0"/>
              <w:spacing w:line="440" w:lineRule="exact"/>
              <w:rPr>
                <w:rFonts w:hint="default" w:asciiTheme="minorEastAsia" w:hAnsiTheme="minorEastAsia" w:eastAsiaTheme="minorEastAsia"/>
              </w:rPr>
            </w:pPr>
            <w:r>
              <w:rPr>
                <w:rFonts w:hint="eastAsia" w:asciiTheme="minorEastAsia" w:hAnsiTheme="minorEastAsia" w:eastAsiaTheme="minorEastAsia"/>
              </w:rPr>
              <w:t>（３）市政参画を促進する取組</w:t>
            </w:r>
            <w:r>
              <w:rPr>
                <w:rFonts w:hint="eastAsia"/>
                <w:color w:val="000000"/>
              </w:rPr>
              <w:t>について</w:t>
            </w:r>
          </w:p>
          <w:p>
            <w:pPr>
              <w:pStyle w:val="0"/>
              <w:spacing w:line="440" w:lineRule="exact"/>
              <w:rPr>
                <w:rFonts w:hint="default" w:asciiTheme="minorEastAsia" w:hAnsiTheme="minorEastAsia" w:eastAsiaTheme="minorEastAsia"/>
              </w:rPr>
            </w:pPr>
            <w:r>
              <w:rPr>
                <w:rFonts w:hint="eastAsia"/>
                <w:color w:val="000000"/>
              </w:rPr>
              <w:t>（４）若者が市政参画しやすい環境づくりについて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３　投票率向上</w:t>
            </w:r>
            <w:r>
              <w:rPr>
                <w:rFonts w:hint="eastAsia" w:asciiTheme="majorEastAsia" w:hAnsiTheme="majorEastAsia" w:eastAsiaTheme="majorEastAsia"/>
                <w:b w:val="1"/>
                <w:color w:val="000000"/>
                <w:sz w:val="24"/>
              </w:rPr>
              <w:t>について</w:t>
            </w:r>
          </w:p>
          <w:p>
            <w:pPr>
              <w:pStyle w:val="0"/>
              <w:spacing w:line="440" w:lineRule="exact"/>
              <w:rPr>
                <w:rFonts w:hint="default" w:asciiTheme="minorEastAsia" w:hAnsiTheme="minorEastAsia" w:eastAsiaTheme="minorEastAsia"/>
                <w:kern w:val="0"/>
              </w:rPr>
            </w:pPr>
            <w:r>
              <w:rPr>
                <w:rFonts w:hint="eastAsia" w:asciiTheme="minorEastAsia" w:hAnsiTheme="minorEastAsia" w:eastAsiaTheme="minorEastAsia"/>
              </w:rPr>
              <w:t>（１）当日投票所の維持や拡充の取組</w:t>
            </w:r>
            <w:r>
              <w:rPr>
                <w:rFonts w:hint="eastAsia"/>
                <w:color w:val="000000"/>
              </w:rPr>
              <w:t>について</w:t>
            </w:r>
          </w:p>
          <w:p>
            <w:pPr>
              <w:pStyle w:val="0"/>
              <w:spacing w:line="440" w:lineRule="exact"/>
              <w:ind w:left="720" w:hanging="720" w:hangingChars="300"/>
              <w:rPr>
                <w:rFonts w:hint="default" w:asciiTheme="minorEastAsia" w:hAnsiTheme="minorEastAsia" w:eastAsiaTheme="minorEastAsia"/>
              </w:rPr>
            </w:pPr>
            <w:r>
              <w:rPr>
                <w:rFonts w:hint="eastAsia" w:asciiTheme="minorEastAsia" w:hAnsiTheme="minorEastAsia" w:eastAsiaTheme="minorEastAsia"/>
              </w:rPr>
              <w:t>（２）期日前投票の割合及び推移並びに期日前投票所の拡充</w:t>
            </w:r>
            <w:r>
              <w:rPr>
                <w:rFonts w:hint="eastAsia"/>
                <w:color w:val="000000"/>
              </w:rPr>
              <w:t>について</w:t>
            </w:r>
          </w:p>
          <w:p>
            <w:pPr>
              <w:pStyle w:val="0"/>
              <w:spacing w:line="440" w:lineRule="exact"/>
              <w:ind w:left="720" w:hanging="720" w:hangingChars="300"/>
              <w:rPr>
                <w:rFonts w:hint="default" w:asciiTheme="minorEastAsia" w:hAnsiTheme="minorEastAsia" w:eastAsiaTheme="minorEastAsia"/>
              </w:rPr>
            </w:pPr>
            <w:r>
              <w:rPr>
                <w:rFonts w:hint="eastAsia"/>
                <w:color w:val="000000"/>
              </w:rPr>
              <w:t>（３）マイナンバーカードを活用した円滑な投票について</w:t>
            </w:r>
          </w:p>
          <w:p>
            <w:pPr>
              <w:pStyle w:val="0"/>
              <w:spacing w:line="440" w:lineRule="exact"/>
              <w:ind w:left="720" w:hanging="720" w:hangingChars="300"/>
              <w:rPr>
                <w:rFonts w:hint="default" w:asciiTheme="minorEastAsia" w:hAnsiTheme="minorEastAsia" w:eastAsiaTheme="minorEastAsia"/>
              </w:rPr>
            </w:pPr>
            <w:r>
              <w:rPr>
                <w:rFonts w:hint="eastAsia"/>
                <w:color w:val="000000"/>
              </w:rPr>
              <w:t>（４）投票に行きたくてもいけない方への配慮について</w:t>
            </w:r>
          </w:p>
          <w:p>
            <w:pPr>
              <w:pStyle w:val="0"/>
              <w:spacing w:line="440" w:lineRule="exact"/>
              <w:ind w:left="720" w:hanging="720" w:hangingChars="300"/>
              <w:rPr>
                <w:rFonts w:hint="default" w:asciiTheme="minorEastAsia" w:hAnsiTheme="minorEastAsia" w:eastAsiaTheme="minorEastAsia"/>
              </w:rPr>
            </w:pPr>
            <w:r>
              <w:rPr>
                <w:rFonts w:hint="eastAsia"/>
                <w:color w:val="000000"/>
              </w:rPr>
              <w:t>（５）選挙情報の入手手段及びデジタル技術の活用について</w:t>
            </w:r>
          </w:p>
          <w:p>
            <w:pPr>
              <w:pStyle w:val="0"/>
              <w:spacing w:line="440" w:lineRule="exact"/>
              <w:rPr>
                <w:rFonts w:hint="default" w:asciiTheme="minorEastAsia" w:hAnsiTheme="minorEastAsia" w:eastAsiaTheme="minorEastAsia"/>
              </w:rPr>
            </w:pPr>
          </w:p>
          <w:p>
            <w:pPr>
              <w:pStyle w:val="20"/>
              <w:spacing w:line="440" w:lineRule="exact"/>
              <w:ind w:left="0" w:leftChars="0"/>
              <w:rPr>
                <w:rFonts w:hint="default" w:ascii="ＭＳ 明朝" w:hAnsi="ＭＳ 明朝"/>
                <w:color w:val="FF0000"/>
                <w:sz w:val="24"/>
              </w:rPr>
            </w:pPr>
          </w:p>
          <w:p>
            <w:pPr>
              <w:pStyle w:val="20"/>
              <w:spacing w:line="440" w:lineRule="exact"/>
              <w:ind w:left="0" w:leftChars="0"/>
              <w:rPr>
                <w:rFonts w:hint="default" w:ascii="ＭＳ 明朝" w:hAnsi="ＭＳ 明朝"/>
                <w:color w:val="FF0000"/>
                <w:spacing w:val="10"/>
                <w:sz w:val="24"/>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ascii="ＭＳ 明朝" w:hAnsi="ＭＳ 明朝"/>
          <w:sz w:val="32"/>
        </w:rPr>
      </w:pP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（一括質問方式）</w:t>
      </w:r>
    </w:p>
    <w:p>
      <w:pPr>
        <w:pStyle w:val="0"/>
        <w:ind w:right="177"/>
        <w:rPr>
          <w:rFonts w:hint="default" w:ascii="ＭＳ 明朝" w:hAnsi="ＭＳ 明朝"/>
          <w:sz w:val="12"/>
        </w:rPr>
      </w:pPr>
      <w:r>
        <w:rPr>
          <w:rFonts w:hint="eastAsia" w:ascii="ＭＳ 明朝" w:hAnsi="ＭＳ 明朝"/>
          <w:sz w:val="32"/>
        </w:rPr>
        <w:t>　　寺岡　伸清　議員</w:t>
      </w:r>
      <w:r>
        <w:rPr>
          <w:rFonts w:hint="eastAsia" w:ascii="ＭＳ 明朝" w:hAnsi="ＭＳ 明朝"/>
          <w:sz w:val="32"/>
        </w:rPr>
        <w:t xml:space="preserve"> </w:t>
      </w:r>
      <w:r>
        <w:rPr>
          <w:rFonts w:hint="eastAsia" w:ascii="ＭＳ 明朝" w:hAnsi="ＭＳ 明朝"/>
          <w:sz w:val="32"/>
        </w:rPr>
        <w:t>（自民議員会）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4196"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Theme="majorEastAsia" w:hAnsiTheme="majorEastAsia" w:eastAsiaTheme="majorEastAsia"/>
                <w:b w:val="1"/>
                <w:color w:val="000000"/>
                <w:sz w:val="24"/>
              </w:rPr>
            </w:pPr>
            <w:r>
              <w:rPr>
                <w:rFonts w:hint="eastAsia" w:ascii="ＭＳ ゴシック" w:hAnsi="ＭＳ ゴシック" w:eastAsia="ＭＳ ゴシック"/>
                <w:b w:val="1"/>
                <w:sz w:val="24"/>
              </w:rPr>
              <w:t>１　小杉駅周辺整備</w:t>
            </w:r>
            <w:r>
              <w:rPr>
                <w:rFonts w:hint="eastAsia" w:asciiTheme="majorEastAsia" w:hAnsiTheme="majorEastAsia" w:eastAsiaTheme="majorEastAsia"/>
                <w:b w:val="1"/>
                <w:color w:val="000000"/>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（１）現時点での進捗</w:t>
            </w:r>
            <w:r>
              <w:rPr>
                <w:rFonts w:hint="eastAsia"/>
                <w:color w:val="000000"/>
                <w:sz w:val="24"/>
              </w:rPr>
              <w:t>について</w:t>
            </w:r>
          </w:p>
          <w:p>
            <w:pPr>
              <w:pStyle w:val="20"/>
              <w:spacing w:line="440" w:lineRule="exact"/>
              <w:ind w:left="0" w:leftChars="0"/>
              <w:rPr>
                <w:rFonts w:hint="default"/>
                <w:color w:val="000000"/>
                <w:sz w:val="24"/>
              </w:rPr>
            </w:pPr>
            <w:r>
              <w:rPr>
                <w:rFonts w:hint="eastAsia" w:asciiTheme="minorEastAsia" w:hAnsiTheme="minorEastAsia" w:eastAsiaTheme="minorEastAsia"/>
                <w:sz w:val="24"/>
              </w:rPr>
              <w:t>（２）事業推進に向けての問題・課題</w:t>
            </w:r>
            <w:r>
              <w:rPr>
                <w:rFonts w:hint="eastAsia"/>
                <w:color w:val="000000"/>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（３）地元関係者や地元経済界等との情報交換の必要性</w:t>
            </w:r>
            <w:r>
              <w:rPr>
                <w:rFonts w:hint="eastAsia" w:ascii="ＭＳ 明朝" w:hAnsi="ＭＳ 明朝"/>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ＭＳ 明朝" w:hAnsi="ＭＳ 明朝"/>
                <w:sz w:val="24"/>
              </w:rPr>
              <w:t>（４）事業実現に向けた決意について</w:t>
            </w:r>
          </w:p>
          <w:p>
            <w:pPr>
              <w:pStyle w:val="20"/>
              <w:spacing w:line="440" w:lineRule="exact"/>
              <w:ind w:left="0" w:leftChars="0"/>
              <w:rPr>
                <w:rFonts w:hint="default" w:asciiTheme="majorEastAsia" w:hAnsiTheme="majorEastAsia" w:eastAsiaTheme="majorEastAsia"/>
                <w:b w:val="1"/>
                <w:sz w:val="24"/>
              </w:rPr>
            </w:pPr>
          </w:p>
          <w:p>
            <w:pPr>
              <w:pStyle w:val="20"/>
              <w:spacing w:line="440" w:lineRule="exact"/>
              <w:ind w:left="0" w:leftChars="0"/>
              <w:rPr>
                <w:rFonts w:hint="default" w:asciiTheme="majorEastAsia" w:hAnsiTheme="majorEastAsia" w:eastAsiaTheme="majorEastAsia"/>
                <w:b w:val="1"/>
                <w:color w:val="000000"/>
                <w:sz w:val="24"/>
              </w:rPr>
            </w:pPr>
            <w:r>
              <w:rPr>
                <w:rFonts w:hint="eastAsia" w:ascii="ＭＳ ゴシック" w:hAnsi="ＭＳ ゴシック" w:eastAsia="ＭＳ ゴシック"/>
                <w:b w:val="1"/>
                <w:sz w:val="24"/>
              </w:rPr>
              <w:t>２　県立高校再編に向けての市のスタンス</w:t>
            </w:r>
            <w:r>
              <w:rPr>
                <w:rFonts w:hint="eastAsia" w:asciiTheme="majorEastAsia" w:hAnsiTheme="majorEastAsia" w:eastAsiaTheme="majorEastAsia"/>
                <w:b w:val="1"/>
                <w:color w:val="000000"/>
                <w:sz w:val="24"/>
              </w:rPr>
              <w:t>について</w:t>
            </w:r>
          </w:p>
          <w:p>
            <w:pPr>
              <w:pStyle w:val="20"/>
              <w:spacing w:line="440" w:lineRule="exact"/>
              <w:ind w:left="0" w:leftChars="0"/>
              <w:rPr>
                <w:rFonts w:hint="default" w:asciiTheme="minorEastAsia" w:hAnsiTheme="minorEastAsia" w:eastAsiaTheme="minorEastAsia"/>
                <w:sz w:val="24"/>
              </w:rPr>
            </w:pPr>
            <w:r>
              <w:rPr>
                <w:rFonts w:hint="eastAsia" w:asciiTheme="minorEastAsia" w:hAnsiTheme="minorEastAsia" w:eastAsiaTheme="minorEastAsia"/>
                <w:sz w:val="24"/>
              </w:rPr>
              <w:t>（１）高校再編議論についての認識</w:t>
            </w:r>
            <w:r>
              <w:rPr>
                <w:rFonts w:hint="eastAsia"/>
                <w:color w:val="000000"/>
                <w:sz w:val="24"/>
              </w:rPr>
              <w:t>について</w:t>
            </w:r>
          </w:p>
          <w:p>
            <w:pPr>
              <w:pStyle w:val="20"/>
              <w:spacing w:line="440" w:lineRule="exact"/>
              <w:ind w:left="0" w:leftChars="0"/>
              <w:rPr>
                <w:rFonts w:hint="default" w:asciiTheme="majorEastAsia" w:hAnsiTheme="majorEastAsia" w:eastAsiaTheme="majorEastAsia"/>
                <w:b w:val="1"/>
                <w:sz w:val="24"/>
              </w:rPr>
            </w:pPr>
            <w:r>
              <w:rPr>
                <w:rFonts w:hint="eastAsia" w:asciiTheme="minorEastAsia" w:hAnsiTheme="minorEastAsia" w:eastAsiaTheme="minorEastAsia"/>
                <w:sz w:val="24"/>
              </w:rPr>
              <w:t>（２）高校再編問題への今後の向き合い方</w:t>
            </w:r>
            <w:r>
              <w:rPr>
                <w:rFonts w:hint="eastAsia"/>
                <w:color w:val="000000"/>
                <w:sz w:val="24"/>
              </w:rPr>
              <w:t>について</w:t>
            </w:r>
          </w:p>
          <w:p>
            <w:pPr>
              <w:pStyle w:val="20"/>
              <w:spacing w:line="440" w:lineRule="exact"/>
              <w:ind w:left="0" w:leftChars="0"/>
              <w:rPr>
                <w:rFonts w:hint="default" w:asciiTheme="majorEastAsia" w:hAnsiTheme="majorEastAsia" w:eastAsiaTheme="majorEastAsia"/>
                <w:b w:val="1"/>
                <w:sz w:val="24"/>
              </w:rPr>
            </w:pPr>
          </w:p>
          <w:p>
            <w:pPr>
              <w:pStyle w:val="0"/>
              <w:spacing w:line="440" w:lineRule="exact"/>
              <w:rPr>
                <w:rFonts w:hint="default" w:ascii="ＭＳ ゴシック" w:hAnsi="ＭＳ ゴシック" w:eastAsia="ＭＳ ゴシック"/>
                <w:b w:val="1"/>
                <w:spacing w:val="10"/>
              </w:rPr>
            </w:pPr>
            <w:r>
              <w:rPr>
                <w:rFonts w:hint="eastAsia" w:ascii="ＭＳ ゴシック" w:hAnsi="ＭＳ ゴシック" w:eastAsia="ＭＳ ゴシック"/>
                <w:b w:val="1"/>
                <w:sz w:val="24"/>
              </w:rPr>
              <w:t>３　ライドシェア</w:t>
            </w:r>
            <w:r>
              <w:rPr>
                <w:rFonts w:hint="eastAsia" w:asciiTheme="majorEastAsia" w:hAnsiTheme="majorEastAsia" w:eastAsiaTheme="majorEastAsia"/>
                <w:b w:val="1"/>
                <w:color w:val="000000"/>
                <w:sz w:val="24"/>
              </w:rPr>
              <w:t>について</w:t>
            </w: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spacing w:line="0" w:lineRule="atLeast"/>
        <w:rPr>
          <w:rFonts w:hint="default"/>
          <w:color w:val="FF0000"/>
          <w:sz w:val="32"/>
        </w:rPr>
      </w:pPr>
    </w:p>
    <w:p>
      <w:pPr>
        <w:pStyle w:val="0"/>
        <w:widowControl w:val="1"/>
        <w:jc w:val="left"/>
        <w:rPr>
          <w:rFonts w:hint="default"/>
          <w:color w:val="FF0000"/>
          <w:sz w:val="32"/>
        </w:rPr>
      </w:pPr>
      <w:r>
        <w:rPr>
          <w:rFonts w:hint="default"/>
          <w:color w:val="FF0000"/>
          <w:sz w:val="32"/>
        </w:rPr>
        <w:br w:type="page"/>
      </w:r>
    </w:p>
    <w:p>
      <w:pPr>
        <w:pStyle w:val="20"/>
        <w:numPr>
          <w:ilvl w:val="0"/>
          <w:numId w:val="1"/>
        </w:numPr>
        <w:ind w:leftChars="0" w:right="177"/>
        <w:rPr>
          <w:rFonts w:hint="default" w:ascii="ＭＳ 明朝" w:hAnsi="ＭＳ 明朝"/>
          <w:sz w:val="32"/>
        </w:rPr>
      </w:pPr>
      <w:bookmarkStart w:id="2" w:name="_Hlk97221608"/>
      <w:bookmarkEnd w:id="2"/>
      <w:r>
        <w:rPr>
          <w:rFonts w:hint="eastAsia" w:ascii="ＭＳ 明朝" w:hAnsi="ＭＳ 明朝"/>
          <w:sz w:val="48"/>
        </w:rPr>
        <w:t>（一問一答方式）</w:t>
      </w:r>
    </w:p>
    <w:p>
      <w:pPr>
        <w:pStyle w:val="0"/>
        <w:ind w:right="177"/>
        <w:rPr>
          <w:rFonts w:hint="default" w:ascii="ＭＳ 明朝" w:hAnsi="ＭＳ 明朝"/>
          <w:sz w:val="12"/>
        </w:rPr>
      </w:pPr>
      <w:r>
        <w:rPr>
          <w:rFonts w:hint="eastAsia" w:ascii="ＭＳ 明朝" w:hAnsi="ＭＳ 明朝"/>
          <w:sz w:val="32"/>
        </w:rPr>
        <w:t>　　加治　宏規　議員</w:t>
      </w:r>
      <w:r>
        <w:rPr>
          <w:rFonts w:hint="eastAsia" w:ascii="ＭＳ 明朝" w:hAnsi="ＭＳ 明朝"/>
          <w:sz w:val="32"/>
        </w:rPr>
        <w:t xml:space="preserve"> </w:t>
      </w:r>
      <w:r>
        <w:rPr>
          <w:rFonts w:hint="eastAsia" w:ascii="ＭＳ 明朝" w:hAnsi="ＭＳ 明朝"/>
          <w:sz w:val="32"/>
        </w:rPr>
        <w:t>（いみず志政会）</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4622"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color w:val="FF0000"/>
                <w:sz w:val="24"/>
              </w:rPr>
            </w:pPr>
          </w:p>
          <w:p>
            <w:pPr>
              <w:pStyle w:val="20"/>
              <w:spacing w:line="440" w:lineRule="exact"/>
              <w:ind w:left="0" w:leftChars="0"/>
              <w:rPr>
                <w:rFonts w:hint="default" w:asciiTheme="majorEastAsia" w:hAnsiTheme="majorEastAsia" w:eastAsiaTheme="majorEastAsia"/>
                <w:sz w:val="24"/>
              </w:rPr>
            </w:pPr>
            <w:r>
              <w:rPr>
                <w:rFonts w:hint="eastAsia" w:ascii="ＭＳ ゴシック" w:hAnsi="ＭＳ ゴシック" w:eastAsia="ＭＳ ゴシック"/>
                <w:b w:val="1"/>
                <w:sz w:val="24"/>
              </w:rPr>
              <w:t>１　能登半島地震による市内被災地の重点的な支援と今後の考え方</w:t>
            </w:r>
            <w:r>
              <w:rPr>
                <w:rFonts w:hint="eastAsia" w:asciiTheme="majorEastAsia" w:hAnsiTheme="majorEastAsia" w:eastAsiaTheme="majorEastAsia"/>
                <w:b w:val="1"/>
                <w:color w:val="000000"/>
                <w:sz w:val="24"/>
              </w:rPr>
              <w:t>について</w:t>
            </w:r>
          </w:p>
          <w:p>
            <w:pPr>
              <w:pStyle w:val="0"/>
              <w:spacing w:line="440" w:lineRule="exact"/>
              <w:rPr>
                <w:rFonts w:hint="default"/>
                <w:color w:val="000000"/>
              </w:rPr>
            </w:pPr>
            <w:r>
              <w:rPr>
                <w:rFonts w:hint="eastAsia" w:ascii="ＭＳ 明朝" w:hAnsi="ＭＳ 明朝"/>
              </w:rPr>
              <w:t>（１）液状化、地盤沈下した地域への主な支援策及び進捗状況</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（２）この地域に対しての総合的な取組について</w:t>
            </w:r>
          </w:p>
          <w:p>
            <w:pPr>
              <w:pStyle w:val="20"/>
              <w:spacing w:line="440" w:lineRule="exact"/>
              <w:ind w:left="0" w:leftChars="0"/>
              <w:rPr>
                <w:rFonts w:hint="default" w:asciiTheme="minorEastAsia" w:hAnsiTheme="minorEastAsia" w:eastAsiaTheme="minorEastAsia"/>
                <w:sz w:val="24"/>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２　小学校の統合</w:t>
            </w:r>
            <w:r>
              <w:rPr>
                <w:rFonts w:hint="eastAsia" w:ascii="ＭＳ ゴシック" w:hAnsi="ＭＳ ゴシック" w:eastAsia="ＭＳ ゴシック"/>
                <w:b w:val="1"/>
                <w:color w:val="000000"/>
                <w:sz w:val="24"/>
              </w:rPr>
              <w:t>について</w:t>
            </w:r>
          </w:p>
          <w:p>
            <w:pPr>
              <w:pStyle w:val="0"/>
              <w:spacing w:line="440" w:lineRule="exact"/>
              <w:rPr>
                <w:rFonts w:hint="default"/>
                <w:color w:val="000000"/>
              </w:rPr>
            </w:pPr>
            <w:r>
              <w:rPr>
                <w:rFonts w:hint="eastAsia" w:ascii="ＭＳ 明朝" w:hAnsi="ＭＳ 明朝"/>
              </w:rPr>
              <w:t>（１）準備委員会の進捗状況</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（２）本市の教育委員会の考え方について</w:t>
            </w:r>
          </w:p>
          <w:p>
            <w:pPr>
              <w:pStyle w:val="0"/>
              <w:spacing w:line="440" w:lineRule="exact"/>
              <w:rPr>
                <w:rFonts w:hint="default" w:ascii="ＭＳ 明朝" w:hAnsi="ＭＳ 明朝"/>
              </w:rPr>
            </w:pPr>
            <w:r>
              <w:rPr>
                <w:rFonts w:hint="eastAsia" w:ascii="ＭＳ 明朝" w:hAnsi="ＭＳ 明朝"/>
              </w:rPr>
              <w:t>（３）放生津小学校の跡地活用について</w:t>
            </w:r>
          </w:p>
          <w:p>
            <w:pPr>
              <w:pStyle w:val="0"/>
              <w:spacing w:line="440" w:lineRule="exact"/>
              <w:ind w:left="0" w:leftChars="0"/>
              <w:rPr>
                <w:rFonts w:hint="default" w:ascii="ＭＳ ゴシック" w:hAnsi="ＭＳ ゴシック" w:eastAsia="ＭＳ ゴシック"/>
                <w:b w:val="1"/>
                <w:sz w:val="24"/>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３　市内保育園幼稚園の今後</w:t>
            </w:r>
            <w:r>
              <w:rPr>
                <w:rFonts w:hint="eastAsia" w:ascii="ＭＳ ゴシック" w:hAnsi="ＭＳ ゴシック" w:eastAsia="ＭＳ ゴシック"/>
                <w:b w:val="1"/>
                <w:color w:val="000000"/>
                <w:sz w:val="24"/>
              </w:rPr>
              <w:t>について</w:t>
            </w:r>
          </w:p>
          <w:p>
            <w:pPr>
              <w:pStyle w:val="0"/>
              <w:spacing w:line="440" w:lineRule="exact"/>
              <w:rPr>
                <w:rFonts w:hint="default"/>
                <w:color w:val="000000"/>
              </w:rPr>
            </w:pPr>
            <w:r>
              <w:rPr>
                <w:rFonts w:hint="eastAsia" w:ascii="ＭＳ 明朝" w:hAnsi="ＭＳ 明朝"/>
              </w:rPr>
              <w:t>（１）市の子どもたちへの保育の考え方</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（２）市内保育園の今後の在り方と計画について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（３）放生津小学校、新湊小学校区内の保育園の在り方について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（４）放生津保育園の計画と進捗状況について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（５）新湊うみいろこども園、新湊中部保育園の今後について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（６）閉園となった場所の跡地利活用について</w:t>
            </w:r>
          </w:p>
          <w:p>
            <w:pPr>
              <w:pStyle w:val="0"/>
              <w:spacing w:line="440" w:lineRule="exact"/>
              <w:rPr>
                <w:rFonts w:hint="default" w:ascii="ＭＳ 明朝" w:hAnsi="ＭＳ 明朝"/>
                <w:color w:val="FF0000"/>
              </w:rPr>
            </w:pPr>
          </w:p>
          <w:p>
            <w:pPr>
              <w:pStyle w:val="20"/>
              <w:spacing w:line="440" w:lineRule="exact"/>
              <w:ind w:left="482" w:leftChars="0" w:hanging="482" w:hangingChars="200"/>
              <w:rPr>
                <w:rFonts w:hint="default" w:ascii="ＭＳ ゴシック" w:hAnsi="ＭＳ ゴシック" w:eastAsia="ＭＳ ゴシック"/>
                <w:b w:val="1"/>
                <w:sz w:val="24"/>
              </w:rPr>
            </w:pPr>
            <w:r>
              <w:rPr>
                <w:rFonts w:hint="eastAsia" w:ascii="ＭＳ ゴシック" w:hAnsi="ＭＳ ゴシック" w:eastAsia="ＭＳ ゴシック"/>
                <w:b w:val="1"/>
                <w:sz w:val="24"/>
              </w:rPr>
              <w:t>４　市指定文化財</w:t>
            </w:r>
            <w:r>
              <w:rPr>
                <w:rFonts w:hint="eastAsia" w:ascii="ＭＳ ゴシック" w:hAnsi="ＭＳ ゴシック" w:eastAsia="ＭＳ ゴシック"/>
                <w:b w:val="1"/>
                <w:color w:val="000000"/>
                <w:sz w:val="24"/>
              </w:rPr>
              <w:t>について</w:t>
            </w:r>
          </w:p>
          <w:p>
            <w:pPr>
              <w:pStyle w:val="0"/>
              <w:spacing w:line="440" w:lineRule="exact"/>
              <w:rPr>
                <w:rFonts w:hint="default"/>
                <w:color w:val="000000"/>
              </w:rPr>
            </w:pPr>
            <w:r>
              <w:rPr>
                <w:rFonts w:hint="eastAsia" w:ascii="ＭＳ 明朝" w:hAnsi="ＭＳ 明朝"/>
              </w:rPr>
              <w:t>（１）本市文化財に対する考え方</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（２）文化財となる条件について</w:t>
            </w:r>
          </w:p>
          <w:p>
            <w:pPr>
              <w:pStyle w:val="0"/>
              <w:spacing w:line="440" w:lineRule="exact"/>
              <w:rPr>
                <w:rFonts w:hint="default" w:ascii="ＭＳ 明朝" w:hAnsi="ＭＳ 明朝"/>
                <w:color w:val="FF0000"/>
              </w:rPr>
            </w:pPr>
            <w:r>
              <w:rPr>
                <w:rFonts w:hint="eastAsia" w:ascii="ＭＳ 明朝" w:hAnsi="ＭＳ 明朝"/>
              </w:rPr>
              <w:t>（３）綿屋宮林邸について</w:t>
            </w:r>
          </w:p>
          <w:p>
            <w:pPr>
              <w:pStyle w:val="0"/>
              <w:spacing w:line="440" w:lineRule="exact"/>
              <w:rPr>
                <w:rFonts w:hint="default" w:ascii="ＭＳ 明朝" w:hAnsi="ＭＳ 明朝"/>
                <w:color w:val="FF0000"/>
                <w:spacing w:val="10"/>
              </w:rPr>
            </w:pP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sz w:val="24"/>
              </w:rPr>
            </w:pPr>
          </w:p>
          <w:p>
            <w:pPr>
              <w:pStyle w:val="20"/>
              <w:spacing w:line="440" w:lineRule="exact"/>
              <w:ind w:left="-127" w:leftChars="-53" w:right="-108" w:rightChars="-45"/>
              <w:jc w:val="distribute"/>
              <w:rPr>
                <w:rFonts w:hint="default" w:asciiTheme="minorEastAsia" w:hAnsiTheme="minorEastAsia" w:eastAsiaTheme="minorEastAsia"/>
                <w:color w:val="FF0000"/>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ascii="ＭＳ 明朝" w:hAnsi="ＭＳ 明朝"/>
          <w:sz w:val="32"/>
        </w:rPr>
      </w:pPr>
    </w:p>
    <w:p>
      <w:pPr>
        <w:pStyle w:val="0"/>
        <w:widowControl w:val="1"/>
        <w:jc w:val="left"/>
        <w:rPr>
          <w:rFonts w:hint="default" w:ascii="ＭＳ 明朝" w:hAnsi="ＭＳ 明朝"/>
          <w:sz w:val="32"/>
        </w:rPr>
      </w:pPr>
      <w:r>
        <w:rPr>
          <w:rFonts w:hint="default" w:ascii="ＭＳ 明朝" w:hAnsi="ＭＳ 明朝"/>
          <w:sz w:val="32"/>
        </w:rPr>
        <w:br w:type="page"/>
      </w:r>
    </w:p>
    <w:p>
      <w:pPr>
        <w:pStyle w:val="20"/>
        <w:numPr>
          <w:ilvl w:val="0"/>
          <w:numId w:val="1"/>
        </w:numPr>
        <w:ind w:leftChars="0" w:right="177"/>
        <w:rPr>
          <w:rFonts w:hint="default" w:ascii="ＭＳ 明朝" w:hAnsi="ＭＳ 明朝"/>
          <w:sz w:val="32"/>
        </w:rPr>
      </w:pPr>
      <w:r>
        <w:rPr>
          <w:rFonts w:hint="eastAsia" w:ascii="ＭＳ 明朝" w:hAnsi="ＭＳ 明朝"/>
          <w:sz w:val="48"/>
        </w:rPr>
        <w:t>（一問一答方式）</w:t>
      </w:r>
    </w:p>
    <w:p>
      <w:pPr>
        <w:pStyle w:val="0"/>
        <w:ind w:right="177"/>
        <w:rPr>
          <w:rFonts w:hint="default" w:ascii="ＭＳ 明朝" w:hAnsi="ＭＳ 明朝"/>
          <w:sz w:val="12"/>
        </w:rPr>
      </w:pPr>
      <w:r>
        <w:rPr>
          <w:rFonts w:hint="eastAsia" w:ascii="ＭＳ 明朝" w:hAnsi="ＭＳ 明朝"/>
          <w:sz w:val="32"/>
        </w:rPr>
        <w:t>　　呉松　福一　議員</w:t>
      </w:r>
    </w:p>
    <w:tbl>
      <w:tblPr>
        <w:tblStyle w:val="24"/>
        <w:tblW w:w="9498" w:type="dxa"/>
        <w:tblInd w:w="0" w:type="dxa"/>
        <w:tblLayout w:type="fixed"/>
        <w:tblLook w:firstRow="1" w:lastRow="0" w:firstColumn="1" w:lastColumn="0" w:noHBand="0" w:noVBand="1" w:val="04A0"/>
      </w:tblPr>
      <w:tblGrid>
        <w:gridCol w:w="8931"/>
        <w:gridCol w:w="283"/>
        <w:gridCol w:w="284"/>
      </w:tblGrid>
      <w:tr>
        <w:trPr>
          <w:trHeight w:val="6465" w:hRule="atLeast"/>
        </w:trPr>
        <w:tc>
          <w:tcPr>
            <w:tcW w:w="8931" w:type="dxa"/>
            <w:tcBorders>
              <w:top w:val="nil"/>
              <w:left w:val="nil"/>
              <w:bottom w:val="nil"/>
              <w:right w:val="nil"/>
              <w:tl2br w:val="none" w:color="auto" w:sz="0" w:space="0"/>
              <w:tr2bl w:val="none" w:color="auto" w:sz="0" w:space="0"/>
            </w:tcBorders>
            <w:vAlign w:val="top"/>
          </w:tcPr>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１　能登半島地震の市の取組</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（１）液状化対策</w:t>
            </w:r>
            <w:r>
              <w:rPr>
                <w:rFonts w:hint="eastAsia"/>
                <w:color w:val="000000"/>
              </w:rPr>
              <w:t>について</w:t>
            </w:r>
          </w:p>
          <w:p>
            <w:pPr>
              <w:pStyle w:val="20"/>
              <w:spacing w:line="440" w:lineRule="exact"/>
              <w:ind w:left="0" w:leftChars="0"/>
              <w:rPr>
                <w:rFonts w:hint="default" w:ascii="ＭＳ ゴシック" w:hAnsi="ＭＳ ゴシック" w:eastAsia="ＭＳ ゴシック"/>
                <w:b w:val="1"/>
                <w:sz w:val="24"/>
              </w:rPr>
            </w:pPr>
            <w:r>
              <w:rPr>
                <w:rFonts w:hint="eastAsia" w:ascii="ＭＳ 明朝" w:hAnsi="ＭＳ 明朝"/>
                <w:sz w:val="24"/>
              </w:rPr>
              <w:t>（２）地域防災力の向上</w:t>
            </w:r>
            <w:r>
              <w:rPr>
                <w:rFonts w:hint="eastAsia"/>
                <w:color w:val="000000"/>
                <w:sz w:val="24"/>
              </w:rPr>
              <w:t>について</w:t>
            </w:r>
          </w:p>
          <w:p>
            <w:pPr>
              <w:pStyle w:val="20"/>
              <w:spacing w:line="440" w:lineRule="exact"/>
              <w:ind w:left="0" w:leftChars="0"/>
              <w:rPr>
                <w:rFonts w:hint="default" w:ascii="ＭＳ ゴシック" w:hAnsi="ＭＳ ゴシック" w:eastAsia="ＭＳ ゴシック"/>
                <w:b w:val="1"/>
                <w:sz w:val="24"/>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２　平和問題</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（１）戦争に対する市長の見解</w:t>
            </w:r>
            <w:r>
              <w:rPr>
                <w:rFonts w:hint="eastAsia"/>
                <w:color w:val="000000"/>
              </w:rPr>
              <w:t>について</w:t>
            </w:r>
          </w:p>
          <w:p>
            <w:pPr>
              <w:pStyle w:val="0"/>
              <w:spacing w:line="440" w:lineRule="exact"/>
              <w:rPr>
                <w:rFonts w:hint="default" w:ascii="ＭＳ 明朝" w:hAnsi="ＭＳ 明朝"/>
              </w:rPr>
            </w:pPr>
            <w:r>
              <w:rPr>
                <w:rFonts w:hint="eastAsia" w:ascii="ＭＳ 明朝" w:hAnsi="ＭＳ 明朝"/>
              </w:rPr>
              <w:t>（２）射水市平和都市宣言の言葉を入れた平和の礎の建立</w:t>
            </w:r>
            <w:r>
              <w:rPr>
                <w:rFonts w:hint="eastAsia"/>
                <w:color w:val="000000"/>
              </w:rPr>
              <w:t>について</w:t>
            </w:r>
          </w:p>
          <w:p>
            <w:pPr>
              <w:pStyle w:val="0"/>
              <w:spacing w:line="440" w:lineRule="exact"/>
              <w:rPr>
                <w:rFonts w:hint="default" w:ascii="ＭＳ 明朝" w:hAnsi="ＭＳ 明朝"/>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３　高齢者の買い物支援</w:t>
            </w:r>
            <w:r>
              <w:rPr>
                <w:rFonts w:hint="eastAsia" w:asciiTheme="majorEastAsia" w:hAnsiTheme="majorEastAsia" w:eastAsiaTheme="majorEastAsia"/>
                <w:b w:val="1"/>
                <w:color w:val="000000"/>
                <w:sz w:val="24"/>
              </w:rPr>
              <w:t>について</w:t>
            </w:r>
          </w:p>
          <w:p>
            <w:pPr>
              <w:pStyle w:val="0"/>
              <w:spacing w:line="440" w:lineRule="exact"/>
              <w:rPr>
                <w:rFonts w:hint="default" w:asciiTheme="minorEastAsia" w:hAnsiTheme="minorEastAsia" w:eastAsiaTheme="minorEastAsia"/>
                <w:color w:val="FF0000"/>
                <w:spacing w:val="10"/>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４　職員の対応</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（１）朝礼・終礼などの実施</w:t>
            </w:r>
            <w:r>
              <w:rPr>
                <w:rFonts w:hint="eastAsia"/>
                <w:color w:val="000000"/>
              </w:rPr>
              <w:t>について</w:t>
            </w:r>
          </w:p>
          <w:p>
            <w:pPr>
              <w:pStyle w:val="0"/>
              <w:spacing w:line="440" w:lineRule="exact"/>
              <w:rPr>
                <w:rFonts w:hint="default" w:asciiTheme="minorEastAsia" w:hAnsiTheme="minorEastAsia" w:eastAsiaTheme="minorEastAsia"/>
                <w:color w:val="FF0000"/>
                <w:spacing w:val="10"/>
              </w:rPr>
            </w:pPr>
            <w:r>
              <w:rPr>
                <w:rFonts w:hint="eastAsia" w:ascii="ＭＳ 明朝" w:hAnsi="ＭＳ 明朝"/>
              </w:rPr>
              <w:t>（２）職員の対応</w:t>
            </w:r>
            <w:r>
              <w:rPr>
                <w:rFonts w:hint="eastAsia"/>
                <w:color w:val="000000"/>
              </w:rPr>
              <w:t>について</w:t>
            </w:r>
          </w:p>
          <w:p>
            <w:pPr>
              <w:pStyle w:val="0"/>
              <w:spacing w:line="440" w:lineRule="exact"/>
              <w:rPr>
                <w:rFonts w:hint="default" w:asciiTheme="minorEastAsia" w:hAnsiTheme="minorEastAsia" w:eastAsiaTheme="minorEastAsia"/>
                <w:color w:val="FF0000"/>
                <w:spacing w:val="10"/>
              </w:rPr>
            </w:pPr>
          </w:p>
          <w:p>
            <w:pPr>
              <w:pStyle w:val="20"/>
              <w:spacing w:line="440" w:lineRule="exact"/>
              <w:ind w:left="0" w:leftChars="0"/>
              <w:rPr>
                <w:rFonts w:hint="default" w:asciiTheme="majorEastAsia" w:hAnsiTheme="majorEastAsia" w:eastAsiaTheme="majorEastAsia"/>
                <w:b w:val="1"/>
                <w:sz w:val="24"/>
              </w:rPr>
            </w:pPr>
            <w:r>
              <w:rPr>
                <w:rFonts w:hint="eastAsia" w:ascii="ＭＳ ゴシック" w:hAnsi="ＭＳ ゴシック" w:eastAsia="ＭＳ ゴシック"/>
                <w:b w:val="1"/>
                <w:sz w:val="24"/>
              </w:rPr>
              <w:t>５　奨学金制度の充実</w:t>
            </w:r>
            <w:r>
              <w:rPr>
                <w:rFonts w:hint="eastAsia" w:asciiTheme="majorEastAsia" w:hAnsiTheme="majorEastAsia" w:eastAsiaTheme="majorEastAsia"/>
                <w:b w:val="1"/>
                <w:color w:val="000000"/>
                <w:sz w:val="24"/>
              </w:rPr>
              <w:t>について</w:t>
            </w:r>
          </w:p>
          <w:p>
            <w:pPr>
              <w:pStyle w:val="0"/>
              <w:spacing w:line="440" w:lineRule="exact"/>
              <w:rPr>
                <w:rFonts w:hint="default" w:ascii="ＭＳ 明朝" w:hAnsi="ＭＳ 明朝"/>
              </w:rPr>
            </w:pPr>
            <w:r>
              <w:rPr>
                <w:rFonts w:hint="eastAsia" w:ascii="ＭＳ 明朝" w:hAnsi="ＭＳ 明朝"/>
              </w:rPr>
              <w:t>（１）制度の柔軟な対応</w:t>
            </w:r>
            <w:r>
              <w:rPr>
                <w:rFonts w:hint="eastAsia"/>
                <w:color w:val="000000"/>
              </w:rPr>
              <w:t>について</w:t>
            </w:r>
          </w:p>
          <w:p>
            <w:pPr>
              <w:pStyle w:val="0"/>
              <w:spacing w:line="440" w:lineRule="exact"/>
              <w:rPr>
                <w:rFonts w:hint="default" w:asciiTheme="minorEastAsia" w:hAnsiTheme="minorEastAsia" w:eastAsiaTheme="minorEastAsia"/>
                <w:color w:val="FF0000"/>
                <w:spacing w:val="10"/>
              </w:rPr>
            </w:pPr>
            <w:r>
              <w:rPr>
                <w:rFonts w:hint="eastAsia" w:ascii="ＭＳ 明朝" w:hAnsi="ＭＳ 明朝"/>
              </w:rPr>
              <w:t>（２）相談体制の強化</w:t>
            </w:r>
            <w:r>
              <w:rPr>
                <w:rFonts w:hint="eastAsia"/>
                <w:color w:val="000000"/>
              </w:rPr>
              <w:t>について</w:t>
            </w:r>
          </w:p>
        </w:tc>
        <w:tc>
          <w:tcPr>
            <w:tcW w:w="283" w:type="dxa"/>
            <w:tcBorders>
              <w:top w:val="nil"/>
              <w:left w:val="nil"/>
              <w:bottom w:val="nil"/>
              <w:right w:val="nil"/>
              <w:tl2br w:val="none" w:color="auto" w:sz="0" w:space="0"/>
              <w:tr2bl w:val="none" w:color="auto" w:sz="0" w:space="0"/>
            </w:tcBorders>
            <w:vAlign w:val="top"/>
          </w:tcPr>
          <w:p>
            <w:pPr>
              <w:pStyle w:val="20"/>
              <w:spacing w:line="440" w:lineRule="exact"/>
              <w:ind w:left="-127" w:leftChars="-53" w:right="-108" w:rightChars="-45"/>
              <w:jc w:val="distribute"/>
              <w:rPr>
                <w:rFonts w:hint="default" w:asciiTheme="minorEastAsia" w:hAnsiTheme="minorEastAsia" w:eastAsiaTheme="minorEastAsia"/>
                <w:color w:val="FF0000"/>
                <w:sz w:val="24"/>
              </w:rPr>
            </w:pPr>
          </w:p>
        </w:tc>
        <w:tc>
          <w:tcPr>
            <w:tcW w:w="284" w:type="dxa"/>
            <w:tcBorders>
              <w:top w:val="nil"/>
              <w:left w:val="nil"/>
              <w:bottom w:val="nil"/>
              <w:right w:val="nil"/>
              <w:tl2br w:val="none" w:color="auto" w:sz="0" w:space="0"/>
              <w:tr2bl w:val="none" w:color="auto" w:sz="0" w:space="0"/>
            </w:tcBorders>
            <w:vAlign w:val="center"/>
          </w:tcPr>
          <w:p>
            <w:pPr>
              <w:pStyle w:val="20"/>
              <w:spacing w:line="0" w:lineRule="atLeast"/>
              <w:ind w:left="-127" w:leftChars="-53" w:right="-108" w:rightChars="-45"/>
              <w:jc w:val="center"/>
              <w:rPr>
                <w:rFonts w:hint="default" w:ascii="ＭＳ 明朝" w:hAnsi="ＭＳ 明朝"/>
                <w:color w:val="FF0000"/>
                <w:spacing w:val="-60"/>
                <w:sz w:val="10"/>
              </w:rPr>
            </w:pPr>
          </w:p>
        </w:tc>
      </w:tr>
    </w:tbl>
    <w:p>
      <w:pPr>
        <w:pStyle w:val="0"/>
        <w:rPr>
          <w:rFonts w:hint="default"/>
          <w:color w:val="FF0000"/>
        </w:rPr>
      </w:pPr>
    </w:p>
    <w:p>
      <w:pPr>
        <w:pStyle w:val="0"/>
        <w:widowControl w:val="1"/>
        <w:jc w:val="left"/>
        <w:rPr>
          <w:rFonts w:hint="default" w:ascii="ＭＳ 明朝" w:hAnsi="ＭＳ 明朝"/>
          <w:sz w:val="32"/>
        </w:rPr>
      </w:pPr>
    </w:p>
    <w:sectPr>
      <w:footerReference r:id="rId6" w:type="even"/>
      <w:pgSz w:w="11906" w:h="16838"/>
      <w:pgMar w:top="1418" w:right="851" w:bottom="567" w:left="1418" w:header="851" w:footer="0" w:gutter="0"/>
      <w:pgNumType w:start="1"/>
      <w:cols w:space="720"/>
      <w:titlePg w:val="1"/>
      <w:textDirection w:val="lrTb"/>
      <w:docGrid w:type="lines" w:linePitch="368"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Ｐゴシック">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9"/>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3</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FC236A"/>
    <w:lvl w:ilvl="0" w:tplc="919C950A">
      <w:start w:val="1"/>
      <w:numFmt w:val="decimalEnclosedCircle"/>
      <w:lvlText w:val="%1"/>
      <w:lvlJc w:val="left"/>
      <w:pPr>
        <w:ind w:left="480" w:hanging="480"/>
      </w:pPr>
      <w:rPr>
        <w:rFonts w:hint="default"/>
        <w:sz w:val="4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8"/>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21"/>
    <w:uiPriority w:val="0"/>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rPr>
      <w:sz w:val="21"/>
    </w:rPr>
  </w:style>
  <w:style w:type="character" w:styleId="21" w:customStyle="1">
    <w:name w:val="日付 (文字)"/>
    <w:basedOn w:val="10"/>
    <w:next w:val="21"/>
    <w:link w:val="15"/>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2321</TotalTime>
  <Pages>13</Pages>
  <Words>0</Words>
  <Characters>3100</Characters>
  <Application>JUST Note</Application>
  <Lines>320</Lines>
  <Paragraphs>168</Paragraphs>
  <Company>FM-USER</Company>
  <CharactersWithSpaces>3208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平成１４年９月１１日</dc:title>
  <dc:creator>新湊市役所</dc:creator>
  <cp:lastModifiedBy>小倉 順子</cp:lastModifiedBy>
  <cp:lastPrinted>2022-06-09T09:01:00Z</cp:lastPrinted>
  <dcterms:created xsi:type="dcterms:W3CDTF">2019-02-28T00:20:00Z</dcterms:created>
  <dcterms:modified xsi:type="dcterms:W3CDTF">2024-03-04T05:24:47Z</dcterms:modified>
  <cp:revision>184</cp:revision>
</cp:coreProperties>
</file>